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6AA47" w14:textId="77777777" w:rsidR="008E301D" w:rsidRDefault="00CE37D9">
      <w:r>
        <w:rPr>
          <w:noProof/>
          <w:lang w:val="de-DE" w:eastAsia="de-DE"/>
        </w:rPr>
        <w:drawing>
          <wp:anchor distT="0" distB="0" distL="114300" distR="114300" simplePos="0" relativeHeight="251649536" behindDoc="0" locked="0" layoutInCell="1" allowOverlap="1" wp14:anchorId="3DD6ABF4" wp14:editId="3DD6ABF5">
            <wp:simplePos x="0" y="0"/>
            <wp:positionH relativeFrom="column">
              <wp:posOffset>0</wp:posOffset>
            </wp:positionH>
            <wp:positionV relativeFrom="paragraph">
              <wp:posOffset>0</wp:posOffset>
            </wp:positionV>
            <wp:extent cx="5485130" cy="454660"/>
            <wp:effectExtent l="0" t="0" r="127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513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6AA48" w14:textId="77777777" w:rsidR="008E301D" w:rsidRDefault="008E301D"/>
    <w:p w14:paraId="3DD6AA49" w14:textId="77777777" w:rsidR="008E301D" w:rsidRDefault="008E301D"/>
    <w:p w14:paraId="3DD6AA4A" w14:textId="77777777" w:rsidR="008E301D" w:rsidRDefault="008E301D"/>
    <w:p w14:paraId="3DD6AA4B" w14:textId="77777777" w:rsidR="008E301D" w:rsidRDefault="008E301D"/>
    <w:p w14:paraId="3DD6AA4C" w14:textId="77777777" w:rsidR="008E301D" w:rsidRDefault="008E301D">
      <w:pPr>
        <w:rPr>
          <w:sz w:val="28"/>
          <w:szCs w:val="28"/>
        </w:rPr>
      </w:pPr>
    </w:p>
    <w:p w14:paraId="3DD6AA4D" w14:textId="77777777" w:rsidR="00844D5C" w:rsidRDefault="00844D5C">
      <w:pPr>
        <w:rPr>
          <w:b/>
          <w:sz w:val="40"/>
        </w:rPr>
      </w:pPr>
    </w:p>
    <w:p w14:paraId="3DD6AA4E" w14:textId="77777777" w:rsidR="00844D5C" w:rsidRDefault="00844D5C" w:rsidP="00844D5C">
      <w:pPr>
        <w:pStyle w:val="berschrift1"/>
        <w:ind w:left="1134"/>
        <w:rPr>
          <w:b w:val="0"/>
          <w:sz w:val="32"/>
          <w:szCs w:val="32"/>
          <w:u w:val="none"/>
        </w:rPr>
      </w:pPr>
    </w:p>
    <w:p w14:paraId="3DD6AA4F" w14:textId="77777777" w:rsidR="00DE741F" w:rsidRDefault="00DE741F" w:rsidP="00DE741F"/>
    <w:p w14:paraId="3DD6AA50" w14:textId="77777777" w:rsidR="00844D5C" w:rsidRDefault="00844D5C" w:rsidP="00DE741F"/>
    <w:p w14:paraId="3DD6AA51" w14:textId="77777777" w:rsidR="00844D5C" w:rsidRDefault="00844D5C" w:rsidP="00DE741F"/>
    <w:p w14:paraId="3DD6AA52" w14:textId="77777777" w:rsidR="00DE741F" w:rsidRPr="00DE741F" w:rsidRDefault="00DE741F" w:rsidP="00DE741F"/>
    <w:p w14:paraId="3DD6AA53" w14:textId="06D2D0F3" w:rsidR="000A7C54" w:rsidRDefault="00BC7095" w:rsidP="008E301D">
      <w:pPr>
        <w:pStyle w:val="berschrift1"/>
        <w:jc w:val="center"/>
        <w:rPr>
          <w:rFonts w:ascii="Arial" w:hAnsi="Arial" w:cs="Arial"/>
          <w:sz w:val="44"/>
          <w:szCs w:val="44"/>
          <w:u w:val="none"/>
        </w:rPr>
      </w:pPr>
      <w:r>
        <w:rPr>
          <w:rFonts w:ascii="Arial" w:hAnsi="Arial" w:cs="Arial"/>
          <w:sz w:val="44"/>
          <w:szCs w:val="44"/>
          <w:u w:val="none"/>
        </w:rPr>
        <w:t>Code o</w:t>
      </w:r>
      <w:r w:rsidR="003459F2">
        <w:rPr>
          <w:rFonts w:ascii="Arial" w:hAnsi="Arial" w:cs="Arial"/>
          <w:sz w:val="44"/>
          <w:szCs w:val="44"/>
          <w:u w:val="none"/>
        </w:rPr>
        <w:t xml:space="preserve">f Practice </w:t>
      </w:r>
      <w:r w:rsidR="008E301D" w:rsidRPr="008A1617">
        <w:rPr>
          <w:rFonts w:ascii="Arial" w:hAnsi="Arial" w:cs="Arial"/>
          <w:sz w:val="44"/>
          <w:szCs w:val="44"/>
          <w:u w:val="none"/>
        </w:rPr>
        <w:t xml:space="preserve">for the </w:t>
      </w:r>
      <w:r w:rsidR="000A7C54">
        <w:rPr>
          <w:rFonts w:ascii="Arial" w:hAnsi="Arial" w:cs="Arial"/>
          <w:sz w:val="44"/>
          <w:szCs w:val="44"/>
          <w:u w:val="none"/>
        </w:rPr>
        <w:t xml:space="preserve">safe supply of </w:t>
      </w:r>
      <w:r w:rsidR="00D57529">
        <w:rPr>
          <w:rFonts w:ascii="Arial" w:hAnsi="Arial" w:cs="Arial"/>
          <w:sz w:val="44"/>
          <w:szCs w:val="44"/>
          <w:u w:val="none"/>
        </w:rPr>
        <w:t>propylene</w:t>
      </w:r>
    </w:p>
    <w:p w14:paraId="3DD6AA54" w14:textId="77777777" w:rsidR="008E301D" w:rsidRPr="008A1617" w:rsidRDefault="00BC7095" w:rsidP="008E301D">
      <w:pPr>
        <w:pStyle w:val="berschrift1"/>
        <w:jc w:val="center"/>
        <w:rPr>
          <w:rFonts w:ascii="Arial" w:hAnsi="Arial" w:cs="Arial"/>
          <w:sz w:val="44"/>
          <w:szCs w:val="44"/>
          <w:u w:val="none"/>
        </w:rPr>
      </w:pPr>
      <w:r>
        <w:rPr>
          <w:rFonts w:ascii="Arial" w:hAnsi="Arial" w:cs="Arial"/>
          <w:sz w:val="44"/>
          <w:szCs w:val="44"/>
          <w:u w:val="none"/>
        </w:rPr>
        <w:t>I</w:t>
      </w:r>
      <w:r w:rsidR="000A7C54">
        <w:rPr>
          <w:rFonts w:ascii="Arial" w:hAnsi="Arial" w:cs="Arial"/>
          <w:sz w:val="44"/>
          <w:szCs w:val="44"/>
          <w:u w:val="none"/>
        </w:rPr>
        <w:t>n rail tank cars</w:t>
      </w:r>
    </w:p>
    <w:p w14:paraId="3DD6AA55" w14:textId="77777777" w:rsidR="008E301D" w:rsidRPr="008A1617" w:rsidRDefault="008E301D" w:rsidP="008E301D">
      <w:pPr>
        <w:pStyle w:val="berschrift1"/>
        <w:ind w:left="1134"/>
        <w:jc w:val="center"/>
        <w:rPr>
          <w:rFonts w:ascii="Arial" w:hAnsi="Arial" w:cs="Arial"/>
          <w:b w:val="0"/>
          <w:sz w:val="40"/>
        </w:rPr>
      </w:pPr>
    </w:p>
    <w:p w14:paraId="3DD6AA56" w14:textId="77777777" w:rsidR="008E301D" w:rsidRDefault="008E301D" w:rsidP="008E301D">
      <w:pPr>
        <w:pStyle w:val="berschrift1"/>
        <w:ind w:left="1134"/>
        <w:jc w:val="center"/>
        <w:rPr>
          <w:rFonts w:ascii="Arial" w:hAnsi="Arial" w:cs="Arial"/>
          <w:b w:val="0"/>
          <w:sz w:val="40"/>
        </w:rPr>
      </w:pPr>
    </w:p>
    <w:p w14:paraId="3DD6AA57" w14:textId="77777777" w:rsidR="00844D5C" w:rsidRDefault="00844D5C" w:rsidP="00844D5C"/>
    <w:p w14:paraId="3DD6AA58" w14:textId="77777777" w:rsidR="00844D5C" w:rsidRDefault="00844D5C" w:rsidP="00844D5C"/>
    <w:p w14:paraId="3DD6AA59" w14:textId="77777777" w:rsidR="00844D5C" w:rsidRPr="00844D5C" w:rsidRDefault="00844D5C" w:rsidP="00844D5C"/>
    <w:p w14:paraId="3DD6AA5A" w14:textId="72D81424" w:rsidR="008E301D" w:rsidRPr="00F04617" w:rsidRDefault="008E301D" w:rsidP="008A1617">
      <w:pPr>
        <w:pStyle w:val="berschrift1"/>
        <w:jc w:val="center"/>
        <w:rPr>
          <w:rFonts w:ascii="Arial" w:hAnsi="Arial" w:cs="Arial"/>
          <w:sz w:val="40"/>
          <w:u w:val="none"/>
        </w:rPr>
      </w:pPr>
      <w:r w:rsidRPr="00F04617">
        <w:rPr>
          <w:rFonts w:ascii="Arial" w:hAnsi="Arial" w:cs="Arial"/>
          <w:sz w:val="40"/>
          <w:u w:val="none"/>
        </w:rPr>
        <w:t xml:space="preserve">Issue </w:t>
      </w:r>
      <w:r w:rsidR="00D57529">
        <w:rPr>
          <w:rFonts w:ascii="Arial" w:hAnsi="Arial" w:cs="Arial"/>
          <w:sz w:val="40"/>
          <w:u w:val="none"/>
        </w:rPr>
        <w:t>2</w:t>
      </w:r>
    </w:p>
    <w:p w14:paraId="3DD6AA5B" w14:textId="66AD006B" w:rsidR="008A1617" w:rsidRDefault="00EE0ADB" w:rsidP="008A1617">
      <w:pPr>
        <w:jc w:val="center"/>
        <w:rPr>
          <w:rFonts w:ascii="Arial" w:hAnsi="Arial" w:cs="Arial"/>
          <w:b/>
          <w:sz w:val="28"/>
          <w:szCs w:val="28"/>
        </w:rPr>
      </w:pPr>
      <w:r>
        <w:rPr>
          <w:rFonts w:ascii="Arial" w:hAnsi="Arial" w:cs="Arial"/>
          <w:b/>
          <w:sz w:val="28"/>
          <w:szCs w:val="28"/>
        </w:rPr>
        <w:t>February 2022</w:t>
      </w:r>
    </w:p>
    <w:p w14:paraId="3DD6AA5C" w14:textId="77777777" w:rsidR="008E301D" w:rsidRDefault="008E301D" w:rsidP="008E301D">
      <w:pPr>
        <w:pStyle w:val="berschrift1"/>
        <w:ind w:left="1134"/>
        <w:jc w:val="center"/>
        <w:rPr>
          <w:b w:val="0"/>
          <w:sz w:val="40"/>
        </w:rPr>
      </w:pPr>
    </w:p>
    <w:p w14:paraId="3DD6AA5D" w14:textId="77777777" w:rsidR="008A2675" w:rsidRDefault="008A2675" w:rsidP="00F23519">
      <w:pPr>
        <w:pStyle w:val="berschrift1"/>
        <w:rPr>
          <w:sz w:val="28"/>
          <w:szCs w:val="28"/>
          <w:u w:val="none"/>
        </w:rPr>
      </w:pPr>
    </w:p>
    <w:p w14:paraId="3DD6AA5E" w14:textId="77777777" w:rsidR="00844D5C" w:rsidRPr="00844D5C" w:rsidRDefault="00844D5C" w:rsidP="00844D5C"/>
    <w:p w14:paraId="3DD6AA5F" w14:textId="77777777" w:rsidR="008A2675" w:rsidRDefault="008A2675" w:rsidP="00F23519">
      <w:pPr>
        <w:pStyle w:val="berschrift1"/>
        <w:rPr>
          <w:sz w:val="28"/>
          <w:szCs w:val="28"/>
          <w:u w:val="none"/>
        </w:rPr>
      </w:pPr>
    </w:p>
    <w:p w14:paraId="3DD6AA60" w14:textId="77777777" w:rsidR="00F23519" w:rsidRDefault="00F23519" w:rsidP="00F23519"/>
    <w:p w14:paraId="3DD6AA61" w14:textId="77777777" w:rsidR="00844D5C" w:rsidRDefault="00844D5C" w:rsidP="00F23519"/>
    <w:p w14:paraId="3DD6AA62" w14:textId="77777777" w:rsidR="00F23519" w:rsidRPr="00F23519" w:rsidRDefault="00F23519" w:rsidP="00F23519"/>
    <w:p w14:paraId="3DD6AA63" w14:textId="77777777" w:rsidR="00917AC4" w:rsidRDefault="00917AC4" w:rsidP="008E301D"/>
    <w:p w14:paraId="3DD6AA64" w14:textId="77777777" w:rsidR="00360861" w:rsidRPr="00723EEB" w:rsidRDefault="00844D5C" w:rsidP="00360861">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rPr>
        <w:br w:type="page"/>
      </w:r>
      <w:r w:rsidR="00723EEB">
        <w:rPr>
          <w:rFonts w:ascii="Arial" w:hAnsi="Arial" w:cs="Arial"/>
          <w:b/>
          <w:bCs/>
          <w:caps/>
        </w:rPr>
        <w:lastRenderedPageBreak/>
        <w:t xml:space="preserve">  </w:t>
      </w:r>
      <w:r w:rsidR="00360861" w:rsidRPr="00723EEB">
        <w:rPr>
          <w:rFonts w:ascii="Arial" w:hAnsi="Arial" w:cs="Arial"/>
          <w:b/>
          <w:bCs/>
          <w:caps/>
          <w:sz w:val="28"/>
          <w:szCs w:val="28"/>
        </w:rPr>
        <w:t xml:space="preserve">Introduction </w:t>
      </w:r>
    </w:p>
    <w:p w14:paraId="3DD6AA65" w14:textId="77777777" w:rsidR="00360861" w:rsidRPr="001049F6" w:rsidRDefault="00360861" w:rsidP="00360861">
      <w:pPr>
        <w:pStyle w:val="Textkrper-Zeileneinzug"/>
        <w:pBdr>
          <w:left w:val="none" w:sz="0" w:space="0" w:color="auto"/>
        </w:pBdr>
        <w:ind w:left="0"/>
        <w:rPr>
          <w:rFonts w:ascii="Arial" w:hAnsi="Arial" w:cs="Arial"/>
          <w:sz w:val="18"/>
          <w:szCs w:val="18"/>
          <w:lang w:val="en-US"/>
        </w:rPr>
      </w:pPr>
    </w:p>
    <w:p w14:paraId="3DD6AA66" w14:textId="6857973E" w:rsidR="00AD7290" w:rsidRPr="000C2E91" w:rsidRDefault="00360861" w:rsidP="00AD7290">
      <w:pPr>
        <w:rPr>
          <w:rFonts w:ascii="Arial" w:hAnsi="Arial" w:cs="Arial"/>
          <w:sz w:val="22"/>
          <w:szCs w:val="22"/>
        </w:rPr>
      </w:pPr>
      <w:r w:rsidRPr="00AF574C">
        <w:rPr>
          <w:rFonts w:ascii="Arial" w:hAnsi="Arial" w:cs="Arial"/>
          <w:sz w:val="22"/>
          <w:szCs w:val="22"/>
          <w:lang w:val="en-US"/>
        </w:rPr>
        <w:t xml:space="preserve">The purpose </w:t>
      </w:r>
      <w:r w:rsidR="008D3F5E" w:rsidRPr="00AF574C">
        <w:rPr>
          <w:rFonts w:ascii="Arial" w:hAnsi="Arial" w:cs="Arial"/>
          <w:sz w:val="22"/>
          <w:szCs w:val="22"/>
          <w:lang w:val="en-US"/>
        </w:rPr>
        <w:t xml:space="preserve">of this </w:t>
      </w:r>
      <w:r w:rsidR="00D02E88" w:rsidRPr="00AF574C">
        <w:rPr>
          <w:rFonts w:ascii="Arial" w:hAnsi="Arial" w:cs="Arial"/>
          <w:sz w:val="22"/>
          <w:szCs w:val="22"/>
          <w:lang w:val="en-US"/>
        </w:rPr>
        <w:t>document</w:t>
      </w:r>
      <w:r w:rsidR="008D3F5E" w:rsidRPr="00AF574C">
        <w:rPr>
          <w:rFonts w:ascii="Arial" w:hAnsi="Arial" w:cs="Arial"/>
          <w:sz w:val="22"/>
          <w:szCs w:val="22"/>
          <w:lang w:val="en-US"/>
        </w:rPr>
        <w:t xml:space="preserve"> to</w:t>
      </w:r>
      <w:r w:rsidR="00DD7A1D" w:rsidRPr="00AF574C">
        <w:rPr>
          <w:rFonts w:ascii="Arial" w:hAnsi="Arial" w:cs="Arial"/>
          <w:sz w:val="22"/>
          <w:szCs w:val="22"/>
          <w:lang w:val="en-US"/>
        </w:rPr>
        <w:t xml:space="preserve"> detail </w:t>
      </w:r>
      <w:r w:rsidR="000A7C54" w:rsidRPr="00AF574C">
        <w:rPr>
          <w:rFonts w:ascii="Arial" w:hAnsi="Arial" w:cs="Arial"/>
          <w:sz w:val="22"/>
          <w:szCs w:val="22"/>
          <w:lang w:val="en-US"/>
        </w:rPr>
        <w:t xml:space="preserve">the </w:t>
      </w:r>
      <w:r w:rsidR="00AD7290">
        <w:rPr>
          <w:rFonts w:ascii="Arial" w:hAnsi="Arial" w:cs="Arial"/>
          <w:sz w:val="22"/>
          <w:szCs w:val="22"/>
        </w:rPr>
        <w:t xml:space="preserve">Ineos Olefins &amp; Polymers North </w:t>
      </w:r>
      <w:r w:rsidR="000A7C54" w:rsidRPr="00AF574C">
        <w:rPr>
          <w:rFonts w:ascii="Arial" w:hAnsi="Arial" w:cs="Arial"/>
          <w:sz w:val="22"/>
          <w:szCs w:val="22"/>
          <w:lang w:val="en-US"/>
        </w:rPr>
        <w:t xml:space="preserve">safety requirements related to the supply </w:t>
      </w:r>
      <w:r w:rsidR="000A7C54" w:rsidRPr="00F04617">
        <w:rPr>
          <w:rFonts w:ascii="Arial" w:hAnsi="Arial" w:cs="Arial"/>
          <w:sz w:val="22"/>
          <w:szCs w:val="22"/>
          <w:lang w:val="en-US"/>
        </w:rPr>
        <w:t xml:space="preserve">of </w:t>
      </w:r>
      <w:r w:rsidR="00D57529">
        <w:rPr>
          <w:rFonts w:ascii="Arial" w:hAnsi="Arial" w:cs="Arial"/>
          <w:sz w:val="22"/>
          <w:szCs w:val="22"/>
          <w:lang w:val="en-US"/>
        </w:rPr>
        <w:t>propylene</w:t>
      </w:r>
      <w:r w:rsidR="000A7C54" w:rsidRPr="00F04617">
        <w:rPr>
          <w:rFonts w:ascii="Arial" w:hAnsi="Arial" w:cs="Arial"/>
          <w:sz w:val="22"/>
          <w:szCs w:val="22"/>
          <w:lang w:val="en-US"/>
        </w:rPr>
        <w:t xml:space="preserve"> in rail tank cars</w:t>
      </w:r>
      <w:r w:rsidR="00AD7290">
        <w:rPr>
          <w:rFonts w:ascii="Arial" w:hAnsi="Arial" w:cs="Arial"/>
          <w:sz w:val="22"/>
          <w:szCs w:val="22"/>
          <w:lang w:val="en-US"/>
        </w:rPr>
        <w:t xml:space="preserve"> </w:t>
      </w:r>
      <w:r w:rsidR="00AD7290" w:rsidRPr="000C2E91">
        <w:rPr>
          <w:rFonts w:ascii="Arial" w:hAnsi="Arial" w:cs="Arial"/>
          <w:sz w:val="22"/>
          <w:szCs w:val="22"/>
          <w:lang w:val="en-US"/>
        </w:rPr>
        <w:t>(</w:t>
      </w:r>
      <w:r w:rsidR="00AD7290">
        <w:rPr>
          <w:rFonts w:ascii="Arial" w:hAnsi="Arial" w:cs="Arial"/>
          <w:sz w:val="22"/>
          <w:szCs w:val="22"/>
          <w:lang w:val="en-US"/>
        </w:rPr>
        <w:t>hereafter named “</w:t>
      </w:r>
      <w:proofErr w:type="spellStart"/>
      <w:r w:rsidR="00AD7290" w:rsidRPr="000C2E91">
        <w:rPr>
          <w:rFonts w:ascii="Arial" w:hAnsi="Arial" w:cs="Arial"/>
          <w:sz w:val="22"/>
          <w:szCs w:val="22"/>
          <w:lang w:val="en-US"/>
        </w:rPr>
        <w:t>rtc</w:t>
      </w:r>
      <w:r w:rsidR="00AD7290">
        <w:rPr>
          <w:rFonts w:ascii="Arial" w:hAnsi="Arial" w:cs="Arial"/>
          <w:sz w:val="22"/>
          <w:szCs w:val="22"/>
          <w:lang w:val="en-US"/>
        </w:rPr>
        <w:t>’s</w:t>
      </w:r>
      <w:proofErr w:type="spellEnd"/>
      <w:r w:rsidR="00AD7290">
        <w:rPr>
          <w:rFonts w:ascii="Arial" w:hAnsi="Arial" w:cs="Arial"/>
          <w:sz w:val="22"/>
          <w:szCs w:val="22"/>
          <w:lang w:val="en-US"/>
        </w:rPr>
        <w:t>”</w:t>
      </w:r>
      <w:r w:rsidR="00AD7290" w:rsidRPr="000C2E91">
        <w:rPr>
          <w:rFonts w:ascii="Arial" w:hAnsi="Arial" w:cs="Arial"/>
          <w:sz w:val="22"/>
          <w:szCs w:val="22"/>
          <w:lang w:val="en-US"/>
        </w:rPr>
        <w:t xml:space="preserve">) </w:t>
      </w:r>
      <w:r w:rsidR="00AD7290">
        <w:rPr>
          <w:rFonts w:ascii="Arial" w:hAnsi="Arial" w:cs="Arial"/>
          <w:sz w:val="22"/>
          <w:szCs w:val="22"/>
        </w:rPr>
        <w:t>for our Cologne site.</w:t>
      </w:r>
    </w:p>
    <w:p w14:paraId="3DD6AA67" w14:textId="77777777" w:rsidR="00577DD0" w:rsidRPr="00AD7290" w:rsidRDefault="00577DD0" w:rsidP="00EE1DD5">
      <w:pPr>
        <w:pStyle w:val="Textkrper-Zeileneinzug"/>
        <w:pBdr>
          <w:left w:val="none" w:sz="0" w:space="0" w:color="auto"/>
        </w:pBdr>
        <w:ind w:left="900"/>
        <w:rPr>
          <w:rFonts w:ascii="Arial" w:hAnsi="Arial" w:cs="Arial"/>
          <w:sz w:val="22"/>
          <w:szCs w:val="22"/>
        </w:rPr>
      </w:pPr>
    </w:p>
    <w:p w14:paraId="3DD6AA68" w14:textId="77777777" w:rsidR="000A7C54" w:rsidRPr="001049F6" w:rsidRDefault="000A7C54" w:rsidP="00EE1DD5">
      <w:pPr>
        <w:pStyle w:val="Textkrper-Zeileneinzug"/>
        <w:pBdr>
          <w:left w:val="none" w:sz="0" w:space="0" w:color="auto"/>
        </w:pBdr>
        <w:ind w:left="900"/>
        <w:rPr>
          <w:rFonts w:ascii="Arial" w:hAnsi="Arial" w:cs="Arial"/>
          <w:sz w:val="18"/>
          <w:szCs w:val="18"/>
          <w:lang w:val="en-US"/>
        </w:rPr>
      </w:pPr>
    </w:p>
    <w:p w14:paraId="3DD6AA69" w14:textId="77777777" w:rsidR="00B76C04" w:rsidRPr="001049F6" w:rsidRDefault="00B76C04" w:rsidP="00EE1DD5">
      <w:pPr>
        <w:pStyle w:val="Textkrper"/>
        <w:ind w:left="900"/>
        <w:rPr>
          <w:rFonts w:ascii="Arial" w:hAnsi="Arial" w:cs="Arial"/>
          <w:sz w:val="18"/>
          <w:szCs w:val="18"/>
        </w:rPr>
      </w:pPr>
    </w:p>
    <w:p w14:paraId="3DD6AA6A" w14:textId="77777777" w:rsidR="00A73F0D" w:rsidRPr="00A73F0D" w:rsidRDefault="00A73F0D" w:rsidP="008E301D">
      <w:pPr>
        <w:rPr>
          <w:rFonts w:ascii="Arial" w:hAnsi="Arial" w:cs="Arial"/>
          <w:b/>
          <w:bCs/>
          <w:caps/>
          <w:szCs w:val="20"/>
        </w:rPr>
      </w:pPr>
    </w:p>
    <w:p w14:paraId="3DD6AA6B" w14:textId="77777777" w:rsidR="008E301D" w:rsidRPr="00B73A06" w:rsidRDefault="008E301D" w:rsidP="008E301D">
      <w:pPr>
        <w:rPr>
          <w:b/>
          <w:sz w:val="20"/>
        </w:rPr>
      </w:pPr>
    </w:p>
    <w:p w14:paraId="3DD6AA6C" w14:textId="77777777" w:rsidR="008E301D" w:rsidRPr="00955228" w:rsidRDefault="00066B0A" w:rsidP="00723EEB">
      <w:pPr>
        <w:pStyle w:val="Textkrper-Zeileneinzug"/>
        <w:numPr>
          <w:ilvl w:val="0"/>
          <w:numId w:val="1"/>
        </w:numPr>
        <w:pBdr>
          <w:left w:val="none" w:sz="0" w:space="0" w:color="auto"/>
        </w:pBdr>
        <w:rPr>
          <w:rFonts w:ascii="Arial" w:hAnsi="Arial" w:cs="Arial"/>
          <w:b/>
          <w:bCs/>
          <w:caps/>
          <w:sz w:val="28"/>
          <w:szCs w:val="28"/>
        </w:rPr>
      </w:pPr>
      <w:r w:rsidRPr="00955228">
        <w:rPr>
          <w:rFonts w:ascii="Arial" w:hAnsi="Arial" w:cs="Arial"/>
          <w:b/>
          <w:bCs/>
          <w:caps/>
          <w:sz w:val="28"/>
          <w:szCs w:val="28"/>
        </w:rPr>
        <w:t xml:space="preserve"> </w:t>
      </w:r>
      <w:r w:rsidR="008B2BF2">
        <w:rPr>
          <w:rFonts w:ascii="Arial" w:hAnsi="Arial" w:cs="Arial"/>
          <w:b/>
          <w:bCs/>
          <w:caps/>
          <w:sz w:val="28"/>
          <w:szCs w:val="28"/>
        </w:rPr>
        <w:t>Technical req</w:t>
      </w:r>
      <w:r w:rsidR="000A7C54">
        <w:rPr>
          <w:rFonts w:ascii="Arial" w:hAnsi="Arial" w:cs="Arial"/>
          <w:b/>
          <w:bCs/>
          <w:caps/>
          <w:sz w:val="28"/>
          <w:szCs w:val="28"/>
        </w:rPr>
        <w:t>uirements rail tank cars</w:t>
      </w:r>
    </w:p>
    <w:p w14:paraId="3DD6AA6D" w14:textId="77777777" w:rsidR="007B58C5" w:rsidRPr="00955228" w:rsidRDefault="007B58C5" w:rsidP="007B58C5">
      <w:pPr>
        <w:pStyle w:val="Textkrper-Zeileneinzug"/>
        <w:pBdr>
          <w:left w:val="none" w:sz="0" w:space="0" w:color="auto"/>
        </w:pBdr>
        <w:ind w:left="0"/>
        <w:jc w:val="left"/>
        <w:rPr>
          <w:rFonts w:ascii="Arial" w:hAnsi="Arial" w:cs="Arial"/>
          <w:b/>
          <w:bCs/>
          <w:caps/>
        </w:rPr>
      </w:pPr>
    </w:p>
    <w:p w14:paraId="3DD6AA6E" w14:textId="77777777" w:rsidR="00AA1FDE" w:rsidRPr="00B95FBC" w:rsidRDefault="00AA1FDE" w:rsidP="00AA1FDE">
      <w:pPr>
        <w:ind w:left="1276"/>
        <w:rPr>
          <w:rFonts w:ascii="Arial" w:hAnsi="Arial" w:cs="Arial"/>
          <w:sz w:val="22"/>
        </w:rPr>
      </w:pPr>
      <w:r w:rsidRPr="00B95FBC">
        <w:rPr>
          <w:rFonts w:ascii="Arial" w:hAnsi="Arial" w:cs="Arial"/>
          <w:sz w:val="22"/>
        </w:rPr>
        <w:t xml:space="preserve">The </w:t>
      </w:r>
      <w:r w:rsidR="006A5DAC">
        <w:rPr>
          <w:rFonts w:ascii="Arial" w:hAnsi="Arial" w:cs="Arial"/>
          <w:sz w:val="22"/>
        </w:rPr>
        <w:t>supplier must ensure th</w:t>
      </w:r>
      <w:r w:rsidRPr="00B95FBC">
        <w:rPr>
          <w:rFonts w:ascii="Arial" w:hAnsi="Arial" w:cs="Arial"/>
          <w:sz w:val="22"/>
        </w:rPr>
        <w:t xml:space="preserve">at the </w:t>
      </w:r>
      <w:proofErr w:type="spellStart"/>
      <w:r w:rsidRPr="00B95FBC">
        <w:rPr>
          <w:rFonts w:ascii="Arial" w:hAnsi="Arial" w:cs="Arial"/>
          <w:sz w:val="22"/>
        </w:rPr>
        <w:t>rtc</w:t>
      </w:r>
      <w:r w:rsidR="00AF574C">
        <w:rPr>
          <w:rFonts w:ascii="Arial" w:hAnsi="Arial" w:cs="Arial"/>
          <w:sz w:val="22"/>
        </w:rPr>
        <w:t>’s</w:t>
      </w:r>
      <w:proofErr w:type="spellEnd"/>
      <w:r w:rsidR="00AF574C">
        <w:rPr>
          <w:rFonts w:ascii="Arial" w:hAnsi="Arial" w:cs="Arial"/>
          <w:sz w:val="22"/>
        </w:rPr>
        <w:t xml:space="preserve"> offered, comply</w:t>
      </w:r>
      <w:r w:rsidRPr="00B95FBC">
        <w:rPr>
          <w:rFonts w:ascii="Arial" w:hAnsi="Arial" w:cs="Arial"/>
          <w:sz w:val="22"/>
        </w:rPr>
        <w:t xml:space="preserve"> with all applicable national and international regulations.</w:t>
      </w:r>
    </w:p>
    <w:p w14:paraId="3DD6AA6F" w14:textId="77777777" w:rsidR="00AA1FDE" w:rsidRPr="00B95FBC" w:rsidRDefault="00AA1FDE" w:rsidP="00AA1FDE">
      <w:pPr>
        <w:ind w:left="1276"/>
        <w:rPr>
          <w:rFonts w:ascii="Arial" w:hAnsi="Arial" w:cs="Arial"/>
          <w:sz w:val="22"/>
        </w:rPr>
      </w:pPr>
    </w:p>
    <w:p w14:paraId="3DD6AA70" w14:textId="77777777" w:rsidR="00AA1FDE" w:rsidRPr="00B95FBC" w:rsidRDefault="00AF574C" w:rsidP="00AA1FDE">
      <w:pPr>
        <w:ind w:left="1276"/>
        <w:rPr>
          <w:rFonts w:ascii="Arial" w:hAnsi="Arial" w:cs="Arial"/>
          <w:sz w:val="22"/>
          <w:szCs w:val="22"/>
        </w:rPr>
      </w:pPr>
      <w:r>
        <w:rPr>
          <w:rFonts w:ascii="Arial" w:hAnsi="Arial" w:cs="Arial"/>
          <w:sz w:val="22"/>
          <w:szCs w:val="22"/>
        </w:rPr>
        <w:t>T</w:t>
      </w:r>
      <w:r w:rsidR="00AA1FDE" w:rsidRPr="00B95FBC">
        <w:rPr>
          <w:rFonts w:ascii="Arial" w:hAnsi="Arial" w:cs="Arial"/>
          <w:sz w:val="22"/>
          <w:szCs w:val="22"/>
        </w:rPr>
        <w:t xml:space="preserve">he </w:t>
      </w:r>
      <w:r w:rsidR="0013782B">
        <w:rPr>
          <w:rFonts w:ascii="Arial" w:hAnsi="Arial" w:cs="Arial"/>
          <w:sz w:val="22"/>
          <w:szCs w:val="22"/>
        </w:rPr>
        <w:t>supplier</w:t>
      </w:r>
      <w:r w:rsidR="00AA1FDE" w:rsidRPr="00B95FBC">
        <w:rPr>
          <w:rFonts w:ascii="Arial" w:hAnsi="Arial" w:cs="Arial"/>
          <w:sz w:val="22"/>
          <w:szCs w:val="22"/>
        </w:rPr>
        <w:t xml:space="preserve"> shall:</w:t>
      </w:r>
    </w:p>
    <w:p w14:paraId="3DD6AA71" w14:textId="77777777" w:rsidR="00AA1FDE" w:rsidRPr="00B95FBC" w:rsidRDefault="00AA1FDE" w:rsidP="00AA1FDE">
      <w:pPr>
        <w:numPr>
          <w:ilvl w:val="0"/>
          <w:numId w:val="4"/>
        </w:numPr>
        <w:overflowPunct w:val="0"/>
        <w:autoSpaceDE w:val="0"/>
        <w:autoSpaceDN w:val="0"/>
        <w:adjustRightInd w:val="0"/>
        <w:textAlignment w:val="baseline"/>
        <w:rPr>
          <w:rFonts w:ascii="Arial" w:hAnsi="Arial" w:cs="Arial"/>
          <w:sz w:val="22"/>
          <w:szCs w:val="22"/>
        </w:rPr>
      </w:pPr>
      <w:bookmarkStart w:id="0" w:name="_Toc241294355"/>
      <w:bookmarkStart w:id="1" w:name="_Toc245881619"/>
      <w:r w:rsidRPr="00B95FBC">
        <w:rPr>
          <w:rFonts w:ascii="Arial" w:hAnsi="Arial" w:cs="Arial"/>
          <w:sz w:val="22"/>
          <w:szCs w:val="22"/>
        </w:rPr>
        <w:t>Ensure compliance with the requirements for construction, equipment, tests</w:t>
      </w:r>
      <w:r w:rsidR="008B2BF2">
        <w:rPr>
          <w:rFonts w:ascii="Arial" w:hAnsi="Arial" w:cs="Arial"/>
          <w:sz w:val="22"/>
          <w:szCs w:val="22"/>
        </w:rPr>
        <w:t>, inspections</w:t>
      </w:r>
      <w:r w:rsidRPr="00B95FBC">
        <w:rPr>
          <w:rFonts w:ascii="Arial" w:hAnsi="Arial" w:cs="Arial"/>
          <w:sz w:val="22"/>
          <w:szCs w:val="22"/>
        </w:rPr>
        <w:t xml:space="preserve"> and marking of the </w:t>
      </w:r>
      <w:proofErr w:type="spellStart"/>
      <w:r w:rsidRPr="00B95FBC">
        <w:rPr>
          <w:rFonts w:ascii="Arial" w:hAnsi="Arial" w:cs="Arial"/>
          <w:sz w:val="22"/>
          <w:szCs w:val="22"/>
        </w:rPr>
        <w:t>rtc’s</w:t>
      </w:r>
      <w:bookmarkEnd w:id="0"/>
      <w:bookmarkEnd w:id="1"/>
      <w:proofErr w:type="spellEnd"/>
      <w:r w:rsidR="0039118F">
        <w:rPr>
          <w:rFonts w:ascii="Arial" w:hAnsi="Arial" w:cs="Arial"/>
          <w:sz w:val="22"/>
          <w:szCs w:val="22"/>
        </w:rPr>
        <w:t xml:space="preserve"> according to RID</w:t>
      </w:r>
    </w:p>
    <w:p w14:paraId="3DD6AA72" w14:textId="77777777" w:rsidR="00AA1FDE" w:rsidRPr="00B95FBC" w:rsidRDefault="00AA1FDE" w:rsidP="00AA1FDE">
      <w:pPr>
        <w:numPr>
          <w:ilvl w:val="0"/>
          <w:numId w:val="4"/>
        </w:numPr>
        <w:overflowPunct w:val="0"/>
        <w:autoSpaceDE w:val="0"/>
        <w:autoSpaceDN w:val="0"/>
        <w:adjustRightInd w:val="0"/>
        <w:textAlignment w:val="baseline"/>
        <w:rPr>
          <w:rFonts w:ascii="Arial" w:hAnsi="Arial" w:cs="Arial"/>
          <w:sz w:val="22"/>
          <w:szCs w:val="22"/>
        </w:rPr>
      </w:pPr>
      <w:r w:rsidRPr="00B95FBC">
        <w:rPr>
          <w:rFonts w:ascii="Arial" w:hAnsi="Arial" w:cs="Arial"/>
          <w:sz w:val="22"/>
          <w:szCs w:val="22"/>
        </w:rPr>
        <w:t xml:space="preserve">Ensure that the maintenance of tanks and their equipment is carried out in such a way as to ensure that, under normal operating conditions, the </w:t>
      </w:r>
      <w:proofErr w:type="spellStart"/>
      <w:r w:rsidRPr="00B95FBC">
        <w:rPr>
          <w:rFonts w:ascii="Arial" w:hAnsi="Arial" w:cs="Arial"/>
          <w:sz w:val="22"/>
          <w:szCs w:val="22"/>
        </w:rPr>
        <w:t>rtc</w:t>
      </w:r>
      <w:proofErr w:type="spellEnd"/>
      <w:r w:rsidRPr="00B95FBC">
        <w:rPr>
          <w:rFonts w:ascii="Arial" w:hAnsi="Arial" w:cs="Arial"/>
          <w:sz w:val="22"/>
          <w:szCs w:val="22"/>
        </w:rPr>
        <w:t xml:space="preserve"> satisfies the requirements of RID until the next inspection</w:t>
      </w:r>
    </w:p>
    <w:p w14:paraId="3DD6AA73" w14:textId="77777777" w:rsidR="00AA1FDE" w:rsidRPr="00B95FBC" w:rsidRDefault="00AA1FDE" w:rsidP="004A7EB8">
      <w:pPr>
        <w:numPr>
          <w:ilvl w:val="0"/>
          <w:numId w:val="4"/>
        </w:numPr>
        <w:overflowPunct w:val="0"/>
        <w:autoSpaceDE w:val="0"/>
        <w:autoSpaceDN w:val="0"/>
        <w:adjustRightInd w:val="0"/>
        <w:ind w:left="2552"/>
        <w:textAlignment w:val="baseline"/>
        <w:rPr>
          <w:rFonts w:ascii="Arial" w:hAnsi="Arial" w:cs="Arial"/>
          <w:sz w:val="22"/>
          <w:szCs w:val="22"/>
        </w:rPr>
      </w:pPr>
      <w:r w:rsidRPr="00B95FBC">
        <w:rPr>
          <w:rFonts w:ascii="Arial" w:hAnsi="Arial" w:cs="Arial"/>
          <w:sz w:val="22"/>
          <w:szCs w:val="22"/>
        </w:rPr>
        <w:t>Have a special check made when the safety of the tank or its equipment is liable to be impaired by a repair, an alteration or an accident.</w:t>
      </w:r>
    </w:p>
    <w:p w14:paraId="3DD6AA74" w14:textId="77777777" w:rsidR="00AA1FDE" w:rsidRPr="00B95FBC" w:rsidRDefault="00AA1FDE" w:rsidP="00AA1FDE">
      <w:pPr>
        <w:ind w:left="1276"/>
        <w:rPr>
          <w:rFonts w:ascii="Arial" w:hAnsi="Arial" w:cs="Arial"/>
          <w:sz w:val="22"/>
        </w:rPr>
      </w:pPr>
    </w:p>
    <w:p w14:paraId="3DD6AA75" w14:textId="7F30414A" w:rsidR="00C8241C" w:rsidRDefault="00B000F8" w:rsidP="008B2BF2">
      <w:pPr>
        <w:overflowPunct w:val="0"/>
        <w:autoSpaceDE w:val="0"/>
        <w:autoSpaceDN w:val="0"/>
        <w:adjustRightInd w:val="0"/>
        <w:ind w:left="1260"/>
        <w:textAlignment w:val="baseline"/>
        <w:rPr>
          <w:rFonts w:ascii="Arial" w:hAnsi="Arial" w:cs="Arial"/>
          <w:sz w:val="22"/>
        </w:rPr>
      </w:pPr>
      <w:r>
        <w:rPr>
          <w:rFonts w:ascii="Arial" w:hAnsi="Arial" w:cs="Arial"/>
          <w:sz w:val="22"/>
        </w:rPr>
        <w:t xml:space="preserve">Detailed </w:t>
      </w:r>
      <w:r w:rsidR="00C8241C">
        <w:rPr>
          <w:rFonts w:ascii="Arial" w:hAnsi="Arial" w:cs="Arial"/>
          <w:sz w:val="22"/>
        </w:rPr>
        <w:t xml:space="preserve">Technical </w:t>
      </w:r>
      <w:r w:rsidR="008B2BF2">
        <w:rPr>
          <w:rFonts w:ascii="Arial" w:hAnsi="Arial" w:cs="Arial"/>
          <w:sz w:val="22"/>
        </w:rPr>
        <w:t xml:space="preserve">Requirements </w:t>
      </w:r>
      <w:r w:rsidR="00C8241C">
        <w:rPr>
          <w:rFonts w:ascii="Arial" w:hAnsi="Arial" w:cs="Arial"/>
          <w:sz w:val="22"/>
        </w:rPr>
        <w:t xml:space="preserve">of RTC’s: </w:t>
      </w:r>
      <w:r w:rsidR="00EE0ADB">
        <w:rPr>
          <w:rFonts w:ascii="Arial" w:hAnsi="Arial" w:cs="Arial"/>
          <w:sz w:val="22"/>
        </w:rPr>
        <w:t>see annex 1</w:t>
      </w:r>
    </w:p>
    <w:p w14:paraId="3DD6AA76" w14:textId="77777777" w:rsidR="008B2BF2" w:rsidRDefault="008B2BF2" w:rsidP="00AA1FDE">
      <w:pPr>
        <w:ind w:left="1276"/>
        <w:rPr>
          <w:rFonts w:ascii="Arial" w:hAnsi="Arial" w:cs="Arial"/>
          <w:sz w:val="22"/>
        </w:rPr>
      </w:pPr>
    </w:p>
    <w:p w14:paraId="3DD6AA77" w14:textId="77777777" w:rsidR="008B2BF2" w:rsidRDefault="008B2BF2" w:rsidP="00AA1FDE">
      <w:pPr>
        <w:ind w:left="1276"/>
        <w:rPr>
          <w:rFonts w:ascii="Arial" w:hAnsi="Arial" w:cs="Arial"/>
          <w:sz w:val="22"/>
        </w:rPr>
      </w:pPr>
    </w:p>
    <w:p w14:paraId="3DD6AA78" w14:textId="77777777" w:rsidR="00EC7C3B" w:rsidRPr="00955228" w:rsidRDefault="00EC7C3B" w:rsidP="00EC7C3B">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sz w:val="28"/>
          <w:szCs w:val="28"/>
        </w:rPr>
        <w:t xml:space="preserve"> </w:t>
      </w:r>
      <w:r w:rsidR="008C4EA0">
        <w:rPr>
          <w:rFonts w:ascii="Arial" w:hAnsi="Arial" w:cs="Arial"/>
          <w:b/>
          <w:bCs/>
          <w:caps/>
          <w:sz w:val="28"/>
          <w:szCs w:val="28"/>
        </w:rPr>
        <w:t xml:space="preserve">MAIN </w:t>
      </w:r>
      <w:r>
        <w:rPr>
          <w:rFonts w:ascii="Arial" w:hAnsi="Arial" w:cs="Arial"/>
          <w:b/>
          <w:bCs/>
          <w:caps/>
          <w:sz w:val="28"/>
          <w:szCs w:val="28"/>
        </w:rPr>
        <w:t>RESPONSIBILITIES ACCORDING TO RID</w:t>
      </w:r>
    </w:p>
    <w:p w14:paraId="3DD6AA79" w14:textId="77777777" w:rsidR="00EC7C3B" w:rsidRDefault="00EC7C3B" w:rsidP="00AA1FDE">
      <w:pPr>
        <w:ind w:left="1276"/>
        <w:rPr>
          <w:rFonts w:ascii="Arial" w:hAnsi="Arial" w:cs="Arial"/>
          <w:sz w:val="22"/>
        </w:rPr>
      </w:pPr>
    </w:p>
    <w:p w14:paraId="44F0BFA8" w14:textId="77777777" w:rsidR="00EE0ADB" w:rsidRPr="00B95FBC" w:rsidRDefault="00EE0ADB" w:rsidP="00EE0ADB">
      <w:pPr>
        <w:overflowPunct w:val="0"/>
        <w:autoSpaceDE w:val="0"/>
        <w:autoSpaceDN w:val="0"/>
        <w:adjustRightInd w:val="0"/>
        <w:ind w:left="1260" w:right="29"/>
        <w:textAlignment w:val="baseline"/>
        <w:rPr>
          <w:rFonts w:ascii="Arial" w:hAnsi="Arial" w:cs="Arial"/>
          <w:sz w:val="22"/>
        </w:rPr>
      </w:pPr>
      <w:r w:rsidRPr="00B95FBC">
        <w:rPr>
          <w:rFonts w:ascii="Arial" w:hAnsi="Arial" w:cs="Arial"/>
          <w:sz w:val="22"/>
        </w:rPr>
        <w:t>According to RID, the following obligations apply:</w:t>
      </w:r>
    </w:p>
    <w:p w14:paraId="62F5751C" w14:textId="77777777" w:rsidR="00EE0ADB" w:rsidRPr="00B95FBC" w:rsidRDefault="00EE0ADB" w:rsidP="00EE0ADB">
      <w:pPr>
        <w:ind w:right="29"/>
        <w:rPr>
          <w:rFonts w:ascii="Arial" w:hAnsi="Arial" w:cs="Arial"/>
          <w:sz w:val="22"/>
        </w:rPr>
      </w:pPr>
    </w:p>
    <w:p w14:paraId="7D9A8E48" w14:textId="77777777" w:rsidR="00EE0ADB" w:rsidRPr="00B95FBC" w:rsidRDefault="00EE0ADB" w:rsidP="00EE0ADB">
      <w:pPr>
        <w:numPr>
          <w:ilvl w:val="0"/>
          <w:numId w:val="10"/>
        </w:numPr>
        <w:overflowPunct w:val="0"/>
        <w:autoSpaceDE w:val="0"/>
        <w:autoSpaceDN w:val="0"/>
        <w:adjustRightInd w:val="0"/>
        <w:ind w:right="29"/>
        <w:textAlignment w:val="baseline"/>
        <w:rPr>
          <w:rFonts w:ascii="Arial" w:hAnsi="Arial" w:cs="Arial"/>
          <w:b/>
          <w:sz w:val="22"/>
          <w:u w:val="single"/>
        </w:rPr>
      </w:pPr>
      <w:r w:rsidRPr="00B95FBC">
        <w:rPr>
          <w:rFonts w:ascii="Arial" w:hAnsi="Arial" w:cs="Arial"/>
          <w:b/>
          <w:sz w:val="22"/>
          <w:u w:val="single"/>
        </w:rPr>
        <w:t>The consignor (</w:t>
      </w:r>
      <w:r>
        <w:rPr>
          <w:rFonts w:ascii="Arial" w:hAnsi="Arial" w:cs="Arial"/>
          <w:b/>
          <w:sz w:val="22"/>
          <w:u w:val="single"/>
        </w:rPr>
        <w:t>Supplier</w:t>
      </w:r>
      <w:r w:rsidRPr="00B95FBC">
        <w:rPr>
          <w:rFonts w:ascii="Arial" w:hAnsi="Arial" w:cs="Arial"/>
          <w:b/>
          <w:sz w:val="22"/>
          <w:u w:val="single"/>
        </w:rPr>
        <w:t>)</w:t>
      </w:r>
    </w:p>
    <w:p w14:paraId="2D515B91"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that the dangerous goods are classified and authorized for the carriage in accordance with RID</w:t>
      </w:r>
    </w:p>
    <w:p w14:paraId="25328373"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Furnish the carrier with information and data</w:t>
      </w:r>
    </w:p>
    <w:p w14:paraId="1DE987FB"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 xml:space="preserve">Use </w:t>
      </w:r>
      <w:proofErr w:type="spellStart"/>
      <w:r w:rsidRPr="00B95FBC">
        <w:rPr>
          <w:rFonts w:ascii="Arial" w:hAnsi="Arial" w:cs="Arial"/>
          <w:sz w:val="22"/>
        </w:rPr>
        <w:t>rtc’s</w:t>
      </w:r>
      <w:proofErr w:type="spellEnd"/>
      <w:r w:rsidRPr="00B95FBC">
        <w:rPr>
          <w:rFonts w:ascii="Arial" w:hAnsi="Arial" w:cs="Arial"/>
          <w:sz w:val="22"/>
        </w:rPr>
        <w:t xml:space="preserve"> approved for and suited to the carriage of the products and bearing the markings as prescribed by RID</w:t>
      </w:r>
    </w:p>
    <w:p w14:paraId="23125A50"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Comply with the requirements on the means of dispatch and on forwarding restrictions</w:t>
      </w:r>
    </w:p>
    <w:p w14:paraId="121F7666" w14:textId="77777777" w:rsidR="00EE0ADB" w:rsidRDefault="00EE0ADB" w:rsidP="00EE0ADB">
      <w:pPr>
        <w:ind w:left="1800" w:right="29"/>
        <w:rPr>
          <w:rFonts w:ascii="Arial" w:hAnsi="Arial" w:cs="Arial"/>
          <w:sz w:val="22"/>
        </w:rPr>
      </w:pPr>
    </w:p>
    <w:p w14:paraId="5C0DD788" w14:textId="77777777" w:rsidR="00EE0ADB" w:rsidRDefault="00EE0ADB" w:rsidP="00EE0ADB">
      <w:pPr>
        <w:ind w:left="1800" w:right="29"/>
        <w:rPr>
          <w:rFonts w:ascii="Arial" w:hAnsi="Arial" w:cs="Arial"/>
          <w:sz w:val="22"/>
        </w:rPr>
      </w:pPr>
    </w:p>
    <w:p w14:paraId="1A126A41" w14:textId="77777777" w:rsidR="00EE0ADB" w:rsidRPr="00B95FBC" w:rsidRDefault="00EE0ADB" w:rsidP="00EE0ADB">
      <w:pPr>
        <w:ind w:left="1800" w:right="29"/>
        <w:rPr>
          <w:rFonts w:ascii="Arial" w:hAnsi="Arial" w:cs="Arial"/>
          <w:sz w:val="22"/>
        </w:rPr>
      </w:pPr>
    </w:p>
    <w:p w14:paraId="4F82FE07" w14:textId="77777777" w:rsidR="00EE0ADB" w:rsidRPr="00B95FBC" w:rsidRDefault="00EE0ADB" w:rsidP="00EE0ADB">
      <w:pPr>
        <w:numPr>
          <w:ilvl w:val="0"/>
          <w:numId w:val="10"/>
        </w:numPr>
        <w:overflowPunct w:val="0"/>
        <w:autoSpaceDE w:val="0"/>
        <w:autoSpaceDN w:val="0"/>
        <w:adjustRightInd w:val="0"/>
        <w:ind w:right="29"/>
        <w:textAlignment w:val="baseline"/>
        <w:rPr>
          <w:rFonts w:ascii="Arial" w:hAnsi="Arial" w:cs="Arial"/>
          <w:b/>
          <w:sz w:val="22"/>
          <w:u w:val="single"/>
        </w:rPr>
      </w:pPr>
      <w:r w:rsidRPr="00B95FBC">
        <w:rPr>
          <w:rFonts w:ascii="Arial" w:hAnsi="Arial" w:cs="Arial"/>
          <w:b/>
          <w:sz w:val="22"/>
          <w:u w:val="single"/>
        </w:rPr>
        <w:t>The carrier (railway company)</w:t>
      </w:r>
    </w:p>
    <w:p w14:paraId="6F583825"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that the dangerous goods are classified and authorized for the carriage in accordance with RID</w:t>
      </w:r>
    </w:p>
    <w:p w14:paraId="266EC8F9"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Pr>
          <w:rFonts w:ascii="Arial" w:hAnsi="Arial" w:cs="Arial"/>
          <w:sz w:val="22"/>
        </w:rPr>
        <w:t>Ascertain that the required information has  been supplied by the consignor</w:t>
      </w:r>
    </w:p>
    <w:p w14:paraId="0320B0BB"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 xml:space="preserve">Ascertain visually that the </w:t>
      </w:r>
      <w:proofErr w:type="spellStart"/>
      <w:r w:rsidRPr="00B95FBC">
        <w:rPr>
          <w:rFonts w:ascii="Arial" w:hAnsi="Arial" w:cs="Arial"/>
          <w:sz w:val="22"/>
        </w:rPr>
        <w:t>rtc’s</w:t>
      </w:r>
      <w:proofErr w:type="spellEnd"/>
      <w:r w:rsidRPr="00B95FBC">
        <w:rPr>
          <w:rFonts w:ascii="Arial" w:hAnsi="Arial" w:cs="Arial"/>
          <w:sz w:val="22"/>
        </w:rPr>
        <w:t xml:space="preserve"> and loads have no obvious defects, leakages, cracks, missing equipment etc..</w:t>
      </w:r>
    </w:p>
    <w:p w14:paraId="1828B939"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 xml:space="preserve">Ascertain that the date of the next test for the </w:t>
      </w:r>
      <w:proofErr w:type="spellStart"/>
      <w:r w:rsidRPr="00B95FBC">
        <w:rPr>
          <w:rFonts w:ascii="Arial" w:hAnsi="Arial" w:cs="Arial"/>
          <w:sz w:val="22"/>
        </w:rPr>
        <w:t>rtc’s</w:t>
      </w:r>
      <w:proofErr w:type="spellEnd"/>
      <w:r w:rsidRPr="00B95FBC">
        <w:rPr>
          <w:rFonts w:ascii="Arial" w:hAnsi="Arial" w:cs="Arial"/>
          <w:sz w:val="22"/>
        </w:rPr>
        <w:t xml:space="preserve"> has not expired</w:t>
      </w:r>
    </w:p>
    <w:p w14:paraId="6D567787" w14:textId="77777777" w:rsidR="00EE0ADB" w:rsidRDefault="00EE0ADB" w:rsidP="00EE0ADB">
      <w:pPr>
        <w:numPr>
          <w:ilvl w:val="1"/>
          <w:numId w:val="10"/>
        </w:numPr>
        <w:overflowPunct w:val="0"/>
        <w:autoSpaceDE w:val="0"/>
        <w:autoSpaceDN w:val="0"/>
        <w:adjustRightInd w:val="0"/>
        <w:ind w:right="29"/>
        <w:textAlignment w:val="baseline"/>
        <w:rPr>
          <w:rFonts w:ascii="Arial" w:hAnsi="Arial" w:cs="Arial"/>
          <w:sz w:val="22"/>
        </w:rPr>
      </w:pPr>
      <w:r>
        <w:rPr>
          <w:rFonts w:ascii="Arial" w:hAnsi="Arial" w:cs="Arial"/>
          <w:sz w:val="22"/>
        </w:rPr>
        <w:lastRenderedPageBreak/>
        <w:t xml:space="preserve">Ascertain that the </w:t>
      </w:r>
      <w:proofErr w:type="spellStart"/>
      <w:r>
        <w:rPr>
          <w:rFonts w:ascii="Arial" w:hAnsi="Arial" w:cs="Arial"/>
          <w:sz w:val="22"/>
        </w:rPr>
        <w:t>rtc’s</w:t>
      </w:r>
      <w:proofErr w:type="spellEnd"/>
      <w:r>
        <w:rPr>
          <w:rFonts w:ascii="Arial" w:hAnsi="Arial" w:cs="Arial"/>
          <w:sz w:val="22"/>
        </w:rPr>
        <w:t xml:space="preserve"> have not been overloaded</w:t>
      </w:r>
    </w:p>
    <w:p w14:paraId="29347340" w14:textId="77777777" w:rsidR="00EE0ADB" w:rsidRPr="00B95FBC" w:rsidRDefault="00EE0ADB" w:rsidP="00EE0ADB">
      <w:pPr>
        <w:numPr>
          <w:ilvl w:val="1"/>
          <w:numId w:val="10"/>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 xml:space="preserve">Ascertain that the placards </w:t>
      </w:r>
      <w:r>
        <w:rPr>
          <w:rFonts w:ascii="Arial" w:hAnsi="Arial" w:cs="Arial"/>
          <w:sz w:val="22"/>
        </w:rPr>
        <w:t xml:space="preserve">and labels </w:t>
      </w:r>
      <w:r w:rsidRPr="00B95FBC">
        <w:rPr>
          <w:rFonts w:ascii="Arial" w:hAnsi="Arial" w:cs="Arial"/>
          <w:sz w:val="22"/>
        </w:rPr>
        <w:t xml:space="preserve">prescribed for the </w:t>
      </w:r>
      <w:proofErr w:type="spellStart"/>
      <w:r w:rsidRPr="00B95FBC">
        <w:rPr>
          <w:rFonts w:ascii="Arial" w:hAnsi="Arial" w:cs="Arial"/>
          <w:sz w:val="22"/>
        </w:rPr>
        <w:t>rtc’s</w:t>
      </w:r>
      <w:proofErr w:type="spellEnd"/>
      <w:r w:rsidRPr="00B95FBC">
        <w:rPr>
          <w:rFonts w:ascii="Arial" w:hAnsi="Arial" w:cs="Arial"/>
          <w:sz w:val="22"/>
        </w:rPr>
        <w:t xml:space="preserve"> have been </w:t>
      </w:r>
      <w:r>
        <w:rPr>
          <w:rFonts w:ascii="Arial" w:hAnsi="Arial" w:cs="Arial"/>
          <w:sz w:val="22"/>
        </w:rPr>
        <w:t>fitted</w:t>
      </w:r>
    </w:p>
    <w:p w14:paraId="5C3625CE" w14:textId="77777777" w:rsidR="00EE0ADB" w:rsidRPr="00B95FBC" w:rsidRDefault="00EE0ADB" w:rsidP="00EE0ADB">
      <w:pPr>
        <w:ind w:right="29"/>
        <w:rPr>
          <w:rFonts w:ascii="Arial" w:hAnsi="Arial" w:cs="Arial"/>
          <w:sz w:val="22"/>
        </w:rPr>
      </w:pPr>
    </w:p>
    <w:p w14:paraId="24553B96" w14:textId="77777777" w:rsidR="00EE0ADB" w:rsidRPr="00B95FBC" w:rsidRDefault="00EE0ADB" w:rsidP="00EE0ADB">
      <w:pPr>
        <w:numPr>
          <w:ilvl w:val="0"/>
          <w:numId w:val="11"/>
        </w:numPr>
        <w:overflowPunct w:val="0"/>
        <w:autoSpaceDE w:val="0"/>
        <w:autoSpaceDN w:val="0"/>
        <w:adjustRightInd w:val="0"/>
        <w:ind w:right="29"/>
        <w:textAlignment w:val="baseline"/>
        <w:rPr>
          <w:rFonts w:ascii="Arial" w:hAnsi="Arial" w:cs="Arial"/>
          <w:b/>
          <w:sz w:val="22"/>
          <w:u w:val="single"/>
        </w:rPr>
      </w:pPr>
      <w:r w:rsidRPr="00B95FBC">
        <w:rPr>
          <w:rFonts w:ascii="Arial" w:hAnsi="Arial" w:cs="Arial"/>
          <w:b/>
          <w:sz w:val="22"/>
          <w:u w:val="single"/>
        </w:rPr>
        <w:t>The filler (</w:t>
      </w:r>
      <w:r>
        <w:rPr>
          <w:rFonts w:ascii="Arial" w:hAnsi="Arial" w:cs="Arial"/>
          <w:b/>
          <w:sz w:val="22"/>
          <w:u w:val="single"/>
        </w:rPr>
        <w:t>Loading site</w:t>
      </w:r>
      <w:r w:rsidRPr="00B95FBC">
        <w:rPr>
          <w:rFonts w:ascii="Arial" w:hAnsi="Arial" w:cs="Arial"/>
          <w:b/>
          <w:sz w:val="22"/>
          <w:u w:val="single"/>
        </w:rPr>
        <w:t>)</w:t>
      </w:r>
    </w:p>
    <w:p w14:paraId="74DBA49C"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Ascertain prior to filling that the tank and the filling equipment are technically in a satisfactory condition</w:t>
      </w:r>
    </w:p>
    <w:p w14:paraId="2946DA93"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 xml:space="preserve">Ascertain that the date of the next test of the </w:t>
      </w:r>
      <w:proofErr w:type="spellStart"/>
      <w:r w:rsidRPr="00B95FBC">
        <w:rPr>
          <w:rFonts w:ascii="Arial" w:hAnsi="Arial" w:cs="Arial"/>
          <w:sz w:val="22"/>
        </w:rPr>
        <w:t>rtc’s</w:t>
      </w:r>
      <w:proofErr w:type="spellEnd"/>
      <w:r w:rsidRPr="00B95FBC">
        <w:rPr>
          <w:rFonts w:ascii="Arial" w:hAnsi="Arial" w:cs="Arial"/>
          <w:sz w:val="22"/>
        </w:rPr>
        <w:t xml:space="preserve"> has not expired</w:t>
      </w:r>
    </w:p>
    <w:p w14:paraId="1E3C1471"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Fill only tanks with the dangerous goods authorized for carriage</w:t>
      </w:r>
    </w:p>
    <w:p w14:paraId="01E90121" w14:textId="77777777" w:rsidR="00EE0ADB"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45715A">
        <w:rPr>
          <w:rFonts w:ascii="Arial" w:hAnsi="Arial" w:cs="Arial"/>
          <w:sz w:val="22"/>
        </w:rPr>
        <w:t xml:space="preserve">Observe, during the filling, the permissible degree of filling </w:t>
      </w:r>
    </w:p>
    <w:p w14:paraId="62DD0CCD" w14:textId="77777777" w:rsidR="00EE0ADB" w:rsidRPr="0045715A"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45715A">
        <w:rPr>
          <w:rFonts w:ascii="Arial" w:hAnsi="Arial" w:cs="Arial"/>
          <w:sz w:val="22"/>
        </w:rPr>
        <w:t xml:space="preserve">Check, after the filling, the </w:t>
      </w:r>
      <w:proofErr w:type="spellStart"/>
      <w:r w:rsidRPr="0045715A">
        <w:rPr>
          <w:rFonts w:ascii="Arial" w:hAnsi="Arial" w:cs="Arial"/>
          <w:sz w:val="22"/>
        </w:rPr>
        <w:t>leakproofness</w:t>
      </w:r>
      <w:proofErr w:type="spellEnd"/>
      <w:r w:rsidRPr="0045715A">
        <w:rPr>
          <w:rFonts w:ascii="Arial" w:hAnsi="Arial" w:cs="Arial"/>
          <w:sz w:val="22"/>
        </w:rPr>
        <w:t xml:space="preserve"> of the closing devices</w:t>
      </w:r>
    </w:p>
    <w:p w14:paraId="55410F0F" w14:textId="77777777" w:rsidR="00EE0ADB" w:rsidRPr="00B95FBC" w:rsidRDefault="00EE0ADB" w:rsidP="00EE0ADB">
      <w:pPr>
        <w:numPr>
          <w:ilvl w:val="1"/>
          <w:numId w:val="11"/>
        </w:numPr>
        <w:overflowPunct w:val="0"/>
        <w:autoSpaceDE w:val="0"/>
        <w:autoSpaceDN w:val="0"/>
        <w:adjustRightInd w:val="0"/>
        <w:ind w:right="29"/>
        <w:textAlignment w:val="baseline"/>
        <w:rPr>
          <w:rFonts w:ascii="Arial" w:hAnsi="Arial" w:cs="Arial"/>
          <w:sz w:val="22"/>
        </w:rPr>
      </w:pPr>
      <w:r w:rsidRPr="00B95FBC">
        <w:rPr>
          <w:rFonts w:ascii="Arial" w:hAnsi="Arial" w:cs="Arial"/>
          <w:sz w:val="22"/>
        </w:rPr>
        <w:t>Affix the prescribed orange plates, danger labels</w:t>
      </w:r>
      <w:r>
        <w:rPr>
          <w:rFonts w:ascii="Arial" w:hAnsi="Arial" w:cs="Arial"/>
          <w:sz w:val="22"/>
        </w:rPr>
        <w:t>, markings and shunting labels</w:t>
      </w:r>
      <w:r w:rsidRPr="00B95FBC">
        <w:rPr>
          <w:rFonts w:ascii="Arial" w:hAnsi="Arial" w:cs="Arial"/>
          <w:sz w:val="22"/>
        </w:rPr>
        <w:t xml:space="preserve"> on the </w:t>
      </w:r>
      <w:proofErr w:type="spellStart"/>
      <w:r w:rsidRPr="00B95FBC">
        <w:rPr>
          <w:rFonts w:ascii="Arial" w:hAnsi="Arial" w:cs="Arial"/>
          <w:sz w:val="22"/>
        </w:rPr>
        <w:t>rtc’s</w:t>
      </w:r>
      <w:proofErr w:type="spellEnd"/>
      <w:r w:rsidRPr="00B95FBC">
        <w:rPr>
          <w:rFonts w:ascii="Arial" w:hAnsi="Arial" w:cs="Arial"/>
          <w:sz w:val="22"/>
        </w:rPr>
        <w:t xml:space="preserve"> in accordance with the requirements</w:t>
      </w:r>
      <w:r>
        <w:rPr>
          <w:rFonts w:ascii="Arial" w:hAnsi="Arial" w:cs="Arial"/>
          <w:sz w:val="22"/>
        </w:rPr>
        <w:t>.</w:t>
      </w:r>
    </w:p>
    <w:p w14:paraId="3DD6AA92" w14:textId="77777777" w:rsidR="00EC7C3B" w:rsidRDefault="00EC7C3B" w:rsidP="00EE0ADB">
      <w:pPr>
        <w:ind w:left="1276"/>
        <w:jc w:val="both"/>
        <w:rPr>
          <w:rFonts w:ascii="Arial" w:hAnsi="Arial" w:cs="Arial"/>
          <w:sz w:val="22"/>
        </w:rPr>
      </w:pPr>
    </w:p>
    <w:p w14:paraId="3DD6AA93" w14:textId="77777777" w:rsidR="00AA1FDE" w:rsidRPr="00B95FBC" w:rsidRDefault="00AA1FDE" w:rsidP="00AA1FDE">
      <w:pPr>
        <w:ind w:left="1276"/>
        <w:rPr>
          <w:rFonts w:ascii="Arial" w:hAnsi="Arial" w:cs="Arial"/>
          <w:sz w:val="22"/>
        </w:rPr>
      </w:pPr>
    </w:p>
    <w:p w14:paraId="3DD6AA94" w14:textId="77777777" w:rsidR="0013782B" w:rsidRPr="00955228" w:rsidRDefault="0013782B" w:rsidP="0013782B">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sz w:val="28"/>
          <w:szCs w:val="28"/>
        </w:rPr>
        <w:t xml:space="preserve"> INSPECTION </w:t>
      </w:r>
      <w:r w:rsidR="00CA6150">
        <w:rPr>
          <w:rFonts w:ascii="Arial" w:hAnsi="Arial" w:cs="Arial"/>
          <w:b/>
          <w:bCs/>
          <w:caps/>
          <w:sz w:val="28"/>
          <w:szCs w:val="28"/>
        </w:rPr>
        <w:t xml:space="preserve">AND LOADING </w:t>
      </w:r>
      <w:r>
        <w:rPr>
          <w:rFonts w:ascii="Arial" w:hAnsi="Arial" w:cs="Arial"/>
          <w:b/>
          <w:bCs/>
          <w:caps/>
          <w:sz w:val="28"/>
          <w:szCs w:val="28"/>
        </w:rPr>
        <w:t>rail tank cars</w:t>
      </w:r>
    </w:p>
    <w:p w14:paraId="3DD6AA95" w14:textId="77777777" w:rsidR="00AA1FDE" w:rsidRDefault="00AA1FDE" w:rsidP="00AA1FDE">
      <w:pPr>
        <w:pStyle w:val="Textkrper-Zeileneinzug"/>
        <w:pBdr>
          <w:left w:val="none" w:sz="0" w:space="0" w:color="auto"/>
        </w:pBdr>
        <w:ind w:left="0"/>
        <w:jc w:val="left"/>
        <w:rPr>
          <w:rFonts w:ascii="Arial" w:hAnsi="Arial" w:cs="Arial"/>
          <w:b/>
          <w:bCs/>
          <w:caps/>
        </w:rPr>
      </w:pPr>
    </w:p>
    <w:p w14:paraId="1A88261F" w14:textId="77777777" w:rsidR="00EE0ADB" w:rsidRDefault="00776960" w:rsidP="00EE0ADB">
      <w:pPr>
        <w:pStyle w:val="Listenabsatz"/>
        <w:numPr>
          <w:ilvl w:val="0"/>
          <w:numId w:val="33"/>
        </w:numPr>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All people involved in the loading operations must be adequately trained. The training should also include basic RID requirements (construction, labelling, marking, inspection etc.. of </w:t>
      </w:r>
      <w:proofErr w:type="spellStart"/>
      <w:r w:rsidRPr="00EE0ADB">
        <w:rPr>
          <w:rFonts w:ascii="Arial" w:hAnsi="Arial" w:cs="Arial"/>
          <w:sz w:val="22"/>
        </w:rPr>
        <w:t>rtc’s</w:t>
      </w:r>
      <w:proofErr w:type="spellEnd"/>
      <w:r w:rsidRPr="00EE0ADB">
        <w:rPr>
          <w:rFonts w:ascii="Arial" w:hAnsi="Arial" w:cs="Arial"/>
          <w:sz w:val="22"/>
        </w:rPr>
        <w:t>)</w:t>
      </w:r>
    </w:p>
    <w:p w14:paraId="046BA866" w14:textId="77777777" w:rsidR="00EE0ADB" w:rsidRDefault="00776960" w:rsidP="00EE0ADB">
      <w:pPr>
        <w:pStyle w:val="Listenabsatz"/>
        <w:numPr>
          <w:ilvl w:val="0"/>
          <w:numId w:val="33"/>
        </w:numPr>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Each </w:t>
      </w:r>
      <w:proofErr w:type="spellStart"/>
      <w:r w:rsidRPr="00EE0ADB">
        <w:rPr>
          <w:rFonts w:ascii="Arial" w:hAnsi="Arial" w:cs="Arial"/>
          <w:sz w:val="22"/>
        </w:rPr>
        <w:t>rtc</w:t>
      </w:r>
      <w:proofErr w:type="spellEnd"/>
      <w:r w:rsidRPr="00EE0ADB">
        <w:rPr>
          <w:rFonts w:ascii="Arial" w:hAnsi="Arial" w:cs="Arial"/>
          <w:sz w:val="22"/>
        </w:rPr>
        <w:t xml:space="preserve"> must be </w:t>
      </w:r>
      <w:r w:rsidR="00AA1FDE" w:rsidRPr="00EE0ADB">
        <w:rPr>
          <w:rFonts w:ascii="Arial" w:hAnsi="Arial" w:cs="Arial"/>
          <w:sz w:val="22"/>
        </w:rPr>
        <w:t>inspect</w:t>
      </w:r>
      <w:r w:rsidR="00CA6150" w:rsidRPr="00EE0ADB">
        <w:rPr>
          <w:rFonts w:ascii="Arial" w:hAnsi="Arial" w:cs="Arial"/>
          <w:sz w:val="22"/>
        </w:rPr>
        <w:t>ed</w:t>
      </w:r>
      <w:r w:rsidR="00AA1FDE" w:rsidRPr="00EE0ADB">
        <w:rPr>
          <w:rFonts w:ascii="Arial" w:hAnsi="Arial" w:cs="Arial"/>
          <w:sz w:val="22"/>
        </w:rPr>
        <w:t xml:space="preserve"> before and after loading. This </w:t>
      </w:r>
      <w:r w:rsidR="009E7576" w:rsidRPr="00EE0ADB">
        <w:rPr>
          <w:rFonts w:ascii="Arial" w:hAnsi="Arial" w:cs="Arial"/>
          <w:sz w:val="22"/>
        </w:rPr>
        <w:t>must</w:t>
      </w:r>
      <w:r w:rsidR="00AA1FDE" w:rsidRPr="00EE0ADB">
        <w:rPr>
          <w:rFonts w:ascii="Arial" w:hAnsi="Arial" w:cs="Arial"/>
          <w:sz w:val="22"/>
        </w:rPr>
        <w:t xml:space="preserve"> be done </w:t>
      </w:r>
      <w:r w:rsidR="009E7576" w:rsidRPr="00EE0ADB">
        <w:rPr>
          <w:rFonts w:ascii="Arial" w:hAnsi="Arial" w:cs="Arial"/>
          <w:sz w:val="22"/>
        </w:rPr>
        <w:t>by the loading site by using a</w:t>
      </w:r>
      <w:r w:rsidR="00AA1FDE" w:rsidRPr="00EE0ADB">
        <w:rPr>
          <w:rFonts w:ascii="Arial" w:hAnsi="Arial" w:cs="Arial"/>
          <w:sz w:val="22"/>
        </w:rPr>
        <w:t xml:space="preserve"> checklist. The purpose of this inspection is to ensure that:</w:t>
      </w:r>
    </w:p>
    <w:p w14:paraId="350B0BA8" w14:textId="77777777" w:rsidR="008E0B86" w:rsidRDefault="008E0B86" w:rsidP="008E0B86">
      <w:pPr>
        <w:pStyle w:val="Listenabsatz"/>
        <w:overflowPunct w:val="0"/>
        <w:autoSpaceDE w:val="0"/>
        <w:autoSpaceDN w:val="0"/>
        <w:adjustRightInd w:val="0"/>
        <w:ind w:right="29"/>
        <w:textAlignment w:val="baseline"/>
        <w:rPr>
          <w:rFonts w:ascii="Arial" w:hAnsi="Arial" w:cs="Arial"/>
          <w:sz w:val="22"/>
        </w:rPr>
      </w:pPr>
    </w:p>
    <w:p w14:paraId="3DD6AA9A" w14:textId="019A1BBA" w:rsidR="00AA1FDE" w:rsidRDefault="00AA1FDE" w:rsidP="008E0B86">
      <w:pPr>
        <w:pStyle w:val="Listenabsatz"/>
        <w:numPr>
          <w:ilvl w:val="2"/>
          <w:numId w:val="11"/>
        </w:numPr>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The </w:t>
      </w:r>
      <w:proofErr w:type="spellStart"/>
      <w:r w:rsidRPr="00EE0ADB">
        <w:rPr>
          <w:rFonts w:ascii="Arial" w:hAnsi="Arial" w:cs="Arial"/>
          <w:sz w:val="22"/>
        </w:rPr>
        <w:t>rtc</w:t>
      </w:r>
      <w:proofErr w:type="spellEnd"/>
      <w:r w:rsidRPr="00EE0ADB">
        <w:rPr>
          <w:rFonts w:ascii="Arial" w:hAnsi="Arial" w:cs="Arial"/>
          <w:sz w:val="22"/>
        </w:rPr>
        <w:t xml:space="preserve"> is suitable for its intended use.</w:t>
      </w:r>
    </w:p>
    <w:p w14:paraId="198234FB" w14:textId="77777777" w:rsidR="008E0B86" w:rsidRDefault="00AA1FDE" w:rsidP="008E0B86">
      <w:pPr>
        <w:pStyle w:val="Listenabsatz"/>
        <w:numPr>
          <w:ilvl w:val="2"/>
          <w:numId w:val="11"/>
        </w:numPr>
        <w:overflowPunct w:val="0"/>
        <w:autoSpaceDE w:val="0"/>
        <w:autoSpaceDN w:val="0"/>
        <w:adjustRightInd w:val="0"/>
        <w:ind w:right="29"/>
        <w:textAlignment w:val="baseline"/>
        <w:rPr>
          <w:rFonts w:ascii="Arial" w:hAnsi="Arial" w:cs="Arial"/>
          <w:sz w:val="22"/>
        </w:rPr>
      </w:pPr>
      <w:r w:rsidRPr="008E0B86">
        <w:rPr>
          <w:rFonts w:ascii="Arial" w:hAnsi="Arial" w:cs="Arial"/>
          <w:sz w:val="22"/>
        </w:rPr>
        <w:t>No damages or apparent deficiencies are present.</w:t>
      </w:r>
    </w:p>
    <w:p w14:paraId="3DD6AA9C" w14:textId="33374AFD" w:rsidR="00AA1FDE" w:rsidRPr="008E0B86" w:rsidRDefault="00AA1FDE" w:rsidP="008E0B86">
      <w:pPr>
        <w:pStyle w:val="Listenabsatz"/>
        <w:numPr>
          <w:ilvl w:val="2"/>
          <w:numId w:val="11"/>
        </w:numPr>
        <w:overflowPunct w:val="0"/>
        <w:autoSpaceDE w:val="0"/>
        <w:autoSpaceDN w:val="0"/>
        <w:adjustRightInd w:val="0"/>
        <w:ind w:right="29"/>
        <w:textAlignment w:val="baseline"/>
        <w:rPr>
          <w:rFonts w:ascii="Arial" w:hAnsi="Arial" w:cs="Arial"/>
          <w:sz w:val="22"/>
        </w:rPr>
      </w:pPr>
      <w:r w:rsidRPr="008E0B86">
        <w:rPr>
          <w:rFonts w:ascii="Arial" w:hAnsi="Arial" w:cs="Arial"/>
          <w:sz w:val="22"/>
        </w:rPr>
        <w:t>The applicable RID requirements are met (e.g. labelling).</w:t>
      </w:r>
    </w:p>
    <w:p w14:paraId="3DD6AA9D" w14:textId="77777777" w:rsidR="00AA1FDE" w:rsidRDefault="00AA1FDE" w:rsidP="00AA1FDE">
      <w:pPr>
        <w:ind w:left="1276" w:hanging="567"/>
        <w:rPr>
          <w:rFonts w:ascii="Arial" w:hAnsi="Arial" w:cs="Arial"/>
          <w:i/>
          <w:color w:val="FF0000"/>
          <w:sz w:val="22"/>
        </w:rPr>
      </w:pPr>
    </w:p>
    <w:p w14:paraId="3DD6AA9E" w14:textId="77777777" w:rsidR="009E7576" w:rsidRPr="008E0B86" w:rsidRDefault="009E7576" w:rsidP="008E0B86">
      <w:pPr>
        <w:pStyle w:val="Listenabsatz"/>
        <w:numPr>
          <w:ilvl w:val="0"/>
          <w:numId w:val="34"/>
        </w:numPr>
        <w:rPr>
          <w:rFonts w:ascii="Arial" w:hAnsi="Arial" w:cs="Arial"/>
          <w:sz w:val="22"/>
        </w:rPr>
      </w:pPr>
      <w:r w:rsidRPr="008E0B86">
        <w:rPr>
          <w:rFonts w:ascii="Arial" w:hAnsi="Arial" w:cs="Arial"/>
          <w:sz w:val="22"/>
        </w:rPr>
        <w:t xml:space="preserve">In case </w:t>
      </w:r>
      <w:r w:rsidR="009868F4" w:rsidRPr="008E0B86">
        <w:rPr>
          <w:rFonts w:ascii="Arial" w:hAnsi="Arial" w:cs="Arial"/>
          <w:sz w:val="22"/>
        </w:rPr>
        <w:t xml:space="preserve">some of the checks cannot be done by the </w:t>
      </w:r>
      <w:r w:rsidRPr="008E0B86">
        <w:rPr>
          <w:rFonts w:ascii="Arial" w:hAnsi="Arial" w:cs="Arial"/>
          <w:sz w:val="22"/>
        </w:rPr>
        <w:t>loading site operators</w:t>
      </w:r>
      <w:r w:rsidR="009868F4" w:rsidRPr="008E0B86">
        <w:rPr>
          <w:rFonts w:ascii="Arial" w:hAnsi="Arial" w:cs="Arial"/>
          <w:sz w:val="22"/>
        </w:rPr>
        <w:t xml:space="preserve"> then a specialised company </w:t>
      </w:r>
      <w:r w:rsidR="00C8241C" w:rsidRPr="008E0B86">
        <w:rPr>
          <w:rFonts w:ascii="Arial" w:hAnsi="Arial" w:cs="Arial"/>
          <w:sz w:val="22"/>
        </w:rPr>
        <w:t xml:space="preserve">(surveyor) </w:t>
      </w:r>
      <w:r w:rsidR="009868F4" w:rsidRPr="008E0B86">
        <w:rPr>
          <w:rFonts w:ascii="Arial" w:hAnsi="Arial" w:cs="Arial"/>
          <w:sz w:val="22"/>
        </w:rPr>
        <w:t xml:space="preserve">must be assigned to do these checks. </w:t>
      </w:r>
    </w:p>
    <w:p w14:paraId="3DD6AA9F" w14:textId="77777777" w:rsidR="009868F4" w:rsidRPr="009868F4" w:rsidRDefault="009868F4" w:rsidP="009868F4">
      <w:pPr>
        <w:ind w:left="1440"/>
        <w:rPr>
          <w:rFonts w:ascii="Arial" w:hAnsi="Arial" w:cs="Arial"/>
          <w:sz w:val="22"/>
        </w:rPr>
      </w:pPr>
    </w:p>
    <w:p w14:paraId="3DD6AAA0" w14:textId="77777777" w:rsidR="009868F4" w:rsidRPr="007D6FB8" w:rsidRDefault="009868F4" w:rsidP="008E0B86">
      <w:pPr>
        <w:tabs>
          <w:tab w:val="num" w:pos="1440"/>
        </w:tabs>
        <w:ind w:left="360"/>
        <w:rPr>
          <w:rFonts w:ascii="Arial" w:hAnsi="Arial" w:cs="Arial"/>
          <w:b/>
          <w:color w:val="0000FF"/>
          <w:sz w:val="22"/>
          <w:u w:val="single"/>
        </w:rPr>
      </w:pPr>
      <w:r w:rsidRPr="007D6FB8">
        <w:rPr>
          <w:rFonts w:ascii="Arial" w:hAnsi="Arial" w:cs="Arial"/>
          <w:b/>
          <w:color w:val="0000FF"/>
          <w:sz w:val="22"/>
          <w:u w:val="single"/>
        </w:rPr>
        <w:t xml:space="preserve">If </w:t>
      </w:r>
      <w:proofErr w:type="spellStart"/>
      <w:r w:rsidRPr="007D6FB8">
        <w:rPr>
          <w:rFonts w:ascii="Arial" w:hAnsi="Arial" w:cs="Arial"/>
          <w:b/>
          <w:color w:val="0000FF"/>
          <w:sz w:val="22"/>
          <w:u w:val="single"/>
        </w:rPr>
        <w:t>rtc’s</w:t>
      </w:r>
      <w:proofErr w:type="spellEnd"/>
      <w:r w:rsidRPr="007D6FB8">
        <w:rPr>
          <w:rFonts w:ascii="Arial" w:hAnsi="Arial" w:cs="Arial"/>
          <w:b/>
          <w:color w:val="0000FF"/>
          <w:sz w:val="22"/>
          <w:u w:val="single"/>
        </w:rPr>
        <w:t xml:space="preserve"> arrive at Ineos O&amp;P in an unsuitable technical or unsafe condition, then </w:t>
      </w:r>
      <w:r w:rsidR="007D6FB8" w:rsidRPr="007D6FB8">
        <w:rPr>
          <w:rFonts w:ascii="Arial" w:hAnsi="Arial" w:cs="Arial"/>
          <w:b/>
          <w:color w:val="0000FF"/>
          <w:sz w:val="22"/>
          <w:u w:val="single"/>
        </w:rPr>
        <w:t xml:space="preserve">Ineos O&amp;P will, for each subsequent delivery, impose an inspection by a specialised company (surveyor) and, for each </w:t>
      </w:r>
      <w:proofErr w:type="spellStart"/>
      <w:r w:rsidR="007D6FB8" w:rsidRPr="007D6FB8">
        <w:rPr>
          <w:rFonts w:ascii="Arial" w:hAnsi="Arial" w:cs="Arial"/>
          <w:b/>
          <w:color w:val="0000FF"/>
          <w:sz w:val="22"/>
          <w:u w:val="single"/>
        </w:rPr>
        <w:t>rtc</w:t>
      </w:r>
      <w:proofErr w:type="spellEnd"/>
      <w:r w:rsidR="007D6FB8" w:rsidRPr="007D6FB8">
        <w:rPr>
          <w:rFonts w:ascii="Arial" w:hAnsi="Arial" w:cs="Arial"/>
          <w:b/>
          <w:color w:val="0000FF"/>
          <w:sz w:val="22"/>
          <w:u w:val="single"/>
        </w:rPr>
        <w:t xml:space="preserve">, a </w:t>
      </w:r>
      <w:r w:rsidRPr="007D6FB8">
        <w:rPr>
          <w:rFonts w:ascii="Arial" w:hAnsi="Arial" w:cs="Arial"/>
          <w:b/>
          <w:color w:val="0000FF"/>
          <w:sz w:val="22"/>
          <w:u w:val="single"/>
        </w:rPr>
        <w:t xml:space="preserve">completed and signed checklist, before arrival </w:t>
      </w:r>
      <w:r w:rsidR="007D6FB8" w:rsidRPr="007D6FB8">
        <w:rPr>
          <w:rFonts w:ascii="Arial" w:hAnsi="Arial" w:cs="Arial"/>
          <w:b/>
          <w:color w:val="0000FF"/>
          <w:sz w:val="22"/>
          <w:u w:val="single"/>
        </w:rPr>
        <w:t xml:space="preserve">of the </w:t>
      </w:r>
      <w:proofErr w:type="spellStart"/>
      <w:r w:rsidR="007D6FB8" w:rsidRPr="007D6FB8">
        <w:rPr>
          <w:rFonts w:ascii="Arial" w:hAnsi="Arial" w:cs="Arial"/>
          <w:b/>
          <w:color w:val="0000FF"/>
          <w:sz w:val="22"/>
          <w:u w:val="single"/>
        </w:rPr>
        <w:t>rtc’s</w:t>
      </w:r>
      <w:proofErr w:type="spellEnd"/>
      <w:r w:rsidR="007D6FB8" w:rsidRPr="007D6FB8">
        <w:rPr>
          <w:rFonts w:ascii="Arial" w:hAnsi="Arial" w:cs="Arial"/>
          <w:b/>
          <w:color w:val="0000FF"/>
          <w:sz w:val="22"/>
          <w:u w:val="single"/>
        </w:rPr>
        <w:t xml:space="preserve"> in Köln.</w:t>
      </w:r>
    </w:p>
    <w:p w14:paraId="3DD6AAA1" w14:textId="77777777" w:rsidR="009868F4" w:rsidRDefault="009868F4" w:rsidP="009868F4">
      <w:pPr>
        <w:tabs>
          <w:tab w:val="num" w:pos="1440"/>
        </w:tabs>
        <w:ind w:left="1440"/>
        <w:rPr>
          <w:rFonts w:ascii="Arial" w:hAnsi="Arial" w:cs="Arial"/>
          <w:color w:val="FF0000"/>
          <w:sz w:val="22"/>
        </w:rPr>
      </w:pPr>
    </w:p>
    <w:p w14:paraId="52E551B5" w14:textId="77777777" w:rsidR="008E0B86" w:rsidRDefault="00AA1FDE" w:rsidP="008E0B86">
      <w:pPr>
        <w:pStyle w:val="Listenabsatz"/>
        <w:numPr>
          <w:ilvl w:val="0"/>
          <w:numId w:val="34"/>
        </w:numPr>
        <w:tabs>
          <w:tab w:val="num" w:pos="1440"/>
        </w:tabs>
        <w:rPr>
          <w:rFonts w:ascii="Arial" w:hAnsi="Arial" w:cs="Arial"/>
          <w:sz w:val="22"/>
        </w:rPr>
      </w:pPr>
      <w:r w:rsidRPr="008E0B86">
        <w:rPr>
          <w:rFonts w:ascii="Arial" w:hAnsi="Arial" w:cs="Arial"/>
          <w:sz w:val="22"/>
        </w:rPr>
        <w:t xml:space="preserve">The loading installation must ensure that </w:t>
      </w:r>
      <w:r w:rsidR="00776960" w:rsidRPr="008E0B86">
        <w:rPr>
          <w:rFonts w:ascii="Arial" w:hAnsi="Arial" w:cs="Arial"/>
          <w:sz w:val="22"/>
        </w:rPr>
        <w:t xml:space="preserve">all the valves </w:t>
      </w:r>
      <w:r w:rsidRPr="008E0B86">
        <w:rPr>
          <w:rFonts w:ascii="Arial" w:hAnsi="Arial" w:cs="Arial"/>
          <w:sz w:val="22"/>
        </w:rPr>
        <w:t xml:space="preserve">of the </w:t>
      </w:r>
      <w:proofErr w:type="spellStart"/>
      <w:r w:rsidRPr="008E0B86">
        <w:rPr>
          <w:rFonts w:ascii="Arial" w:hAnsi="Arial" w:cs="Arial"/>
          <w:sz w:val="22"/>
        </w:rPr>
        <w:t>rtc</w:t>
      </w:r>
      <w:proofErr w:type="spellEnd"/>
      <w:r w:rsidRPr="008E0B86">
        <w:rPr>
          <w:rFonts w:ascii="Arial" w:hAnsi="Arial" w:cs="Arial"/>
          <w:sz w:val="22"/>
        </w:rPr>
        <w:t xml:space="preserve"> and the connection</w:t>
      </w:r>
      <w:r w:rsidR="00776960" w:rsidRPr="008E0B86">
        <w:rPr>
          <w:rFonts w:ascii="Arial" w:hAnsi="Arial" w:cs="Arial"/>
          <w:sz w:val="22"/>
        </w:rPr>
        <w:t>s/</w:t>
      </w:r>
      <w:r w:rsidRPr="008E0B86">
        <w:rPr>
          <w:rFonts w:ascii="Arial" w:hAnsi="Arial" w:cs="Arial"/>
          <w:sz w:val="22"/>
        </w:rPr>
        <w:t xml:space="preserve"> </w:t>
      </w:r>
      <w:r w:rsidR="00CA6150" w:rsidRPr="008E0B86">
        <w:rPr>
          <w:rFonts w:ascii="Arial" w:hAnsi="Arial" w:cs="Arial"/>
          <w:sz w:val="22"/>
        </w:rPr>
        <w:t xml:space="preserve">flanges/ </w:t>
      </w:r>
      <w:r w:rsidRPr="008E0B86">
        <w:rPr>
          <w:rFonts w:ascii="Arial" w:hAnsi="Arial" w:cs="Arial"/>
          <w:sz w:val="22"/>
        </w:rPr>
        <w:t>couplings are leak-tight.</w:t>
      </w:r>
      <w:r w:rsidR="00776960" w:rsidRPr="008E0B86">
        <w:rPr>
          <w:rFonts w:ascii="Arial" w:hAnsi="Arial" w:cs="Arial"/>
          <w:sz w:val="22"/>
        </w:rPr>
        <w:t xml:space="preserve"> </w:t>
      </w:r>
      <w:r w:rsidR="00776960" w:rsidRPr="008E0B86">
        <w:rPr>
          <w:rFonts w:ascii="Arial" w:hAnsi="Arial" w:cs="Arial"/>
          <w:sz w:val="22"/>
          <w:u w:val="single"/>
        </w:rPr>
        <w:t xml:space="preserve">Also the other side of the </w:t>
      </w:r>
      <w:proofErr w:type="spellStart"/>
      <w:r w:rsidR="00776960" w:rsidRPr="008E0B86">
        <w:rPr>
          <w:rFonts w:ascii="Arial" w:hAnsi="Arial" w:cs="Arial"/>
          <w:sz w:val="22"/>
          <w:u w:val="single"/>
        </w:rPr>
        <w:t>rtc</w:t>
      </w:r>
      <w:proofErr w:type="spellEnd"/>
      <w:r w:rsidR="00776960" w:rsidRPr="008E0B86">
        <w:rPr>
          <w:rFonts w:ascii="Arial" w:hAnsi="Arial" w:cs="Arial"/>
          <w:sz w:val="22"/>
          <w:u w:val="single"/>
        </w:rPr>
        <w:t xml:space="preserve"> must be checked</w:t>
      </w:r>
      <w:r w:rsidR="00776960" w:rsidRPr="008E0B86">
        <w:rPr>
          <w:rFonts w:ascii="Arial" w:hAnsi="Arial" w:cs="Arial"/>
          <w:sz w:val="22"/>
        </w:rPr>
        <w:t>.</w:t>
      </w:r>
      <w:r w:rsidRPr="008E0B86">
        <w:rPr>
          <w:rFonts w:ascii="Arial" w:hAnsi="Arial" w:cs="Arial"/>
          <w:sz w:val="22"/>
        </w:rPr>
        <w:t xml:space="preserve"> This can be done by means of a visual inspection / soap test or a vacuum or pressure test of the valves and couplings prior to loading.</w:t>
      </w:r>
    </w:p>
    <w:p w14:paraId="3DD6AAA4" w14:textId="427C63F8" w:rsidR="004A7EB8" w:rsidRPr="008E0B86" w:rsidRDefault="004A7EB8" w:rsidP="008E0B86">
      <w:pPr>
        <w:pStyle w:val="Listenabsatz"/>
        <w:numPr>
          <w:ilvl w:val="0"/>
          <w:numId w:val="34"/>
        </w:numPr>
        <w:tabs>
          <w:tab w:val="num" w:pos="1440"/>
        </w:tabs>
        <w:rPr>
          <w:rFonts w:ascii="Arial" w:hAnsi="Arial" w:cs="Arial"/>
          <w:sz w:val="22"/>
        </w:rPr>
      </w:pPr>
      <w:proofErr w:type="spellStart"/>
      <w:r w:rsidRPr="008E0B86">
        <w:rPr>
          <w:rFonts w:ascii="Arial" w:hAnsi="Arial" w:cs="Arial"/>
          <w:sz w:val="22"/>
        </w:rPr>
        <w:t>Rtc’s</w:t>
      </w:r>
      <w:proofErr w:type="spellEnd"/>
      <w:r w:rsidRPr="008E0B86">
        <w:rPr>
          <w:rFonts w:ascii="Arial" w:hAnsi="Arial" w:cs="Arial"/>
          <w:sz w:val="22"/>
        </w:rPr>
        <w:t xml:space="preserve"> must be weighed before and after loading to e</w:t>
      </w:r>
      <w:r w:rsidR="006C1815" w:rsidRPr="008E0B86">
        <w:rPr>
          <w:rFonts w:ascii="Arial" w:hAnsi="Arial" w:cs="Arial"/>
          <w:sz w:val="22"/>
        </w:rPr>
        <w:t xml:space="preserve">nsure that the maximum filling </w:t>
      </w:r>
      <w:r w:rsidRPr="008E0B86">
        <w:rPr>
          <w:rFonts w:ascii="Arial" w:hAnsi="Arial" w:cs="Arial"/>
          <w:sz w:val="22"/>
        </w:rPr>
        <w:t xml:space="preserve">weight is not exceeded. </w:t>
      </w:r>
    </w:p>
    <w:p w14:paraId="017F93CF" w14:textId="77777777" w:rsidR="00EE0ADB" w:rsidRPr="00B95FBC" w:rsidRDefault="00EE0ADB" w:rsidP="00EE0ADB">
      <w:pPr>
        <w:overflowPunct w:val="0"/>
        <w:autoSpaceDE w:val="0"/>
        <w:autoSpaceDN w:val="0"/>
        <w:adjustRightInd w:val="0"/>
        <w:ind w:right="29"/>
        <w:textAlignment w:val="baseline"/>
        <w:rPr>
          <w:rFonts w:ascii="Arial" w:hAnsi="Arial" w:cs="Arial"/>
          <w:sz w:val="22"/>
        </w:rPr>
      </w:pPr>
    </w:p>
    <w:p w14:paraId="3DD6AAA6" w14:textId="16728B17" w:rsidR="00CA6150" w:rsidRDefault="00CA6150" w:rsidP="00EE0ADB">
      <w:pPr>
        <w:ind w:right="29"/>
        <w:rPr>
          <w:rFonts w:ascii="Arial" w:hAnsi="Arial" w:cs="Arial"/>
          <w:sz w:val="22"/>
        </w:rPr>
      </w:pPr>
      <w:r>
        <w:rPr>
          <w:rFonts w:ascii="Arial" w:hAnsi="Arial" w:cs="Arial"/>
          <w:sz w:val="22"/>
        </w:rPr>
        <w:t>For determining the max filling weight</w:t>
      </w:r>
      <w:r w:rsidR="0039118F">
        <w:rPr>
          <w:rFonts w:ascii="Arial" w:hAnsi="Arial" w:cs="Arial"/>
          <w:sz w:val="22"/>
        </w:rPr>
        <w:t>,</w:t>
      </w:r>
      <w:r>
        <w:rPr>
          <w:rFonts w:ascii="Arial" w:hAnsi="Arial" w:cs="Arial"/>
          <w:sz w:val="22"/>
        </w:rPr>
        <w:t xml:space="preserve"> one </w:t>
      </w:r>
      <w:r w:rsidR="002340BA">
        <w:rPr>
          <w:rFonts w:ascii="Arial" w:hAnsi="Arial" w:cs="Arial"/>
          <w:sz w:val="22"/>
        </w:rPr>
        <w:t>m</w:t>
      </w:r>
      <w:r>
        <w:rPr>
          <w:rFonts w:ascii="Arial" w:hAnsi="Arial" w:cs="Arial"/>
          <w:sz w:val="22"/>
        </w:rPr>
        <w:t>ust take into account:</w:t>
      </w:r>
      <w:r w:rsidRPr="00B95FBC">
        <w:rPr>
          <w:rFonts w:ascii="Arial" w:hAnsi="Arial" w:cs="Arial"/>
          <w:sz w:val="22"/>
        </w:rPr>
        <w:t xml:space="preserve"> </w:t>
      </w:r>
    </w:p>
    <w:p w14:paraId="01C8FBDA" w14:textId="77777777" w:rsidR="00EE0ADB" w:rsidRDefault="00EE0ADB" w:rsidP="00EE0ADB">
      <w:pPr>
        <w:ind w:right="29"/>
        <w:rPr>
          <w:rFonts w:ascii="Arial" w:hAnsi="Arial" w:cs="Arial"/>
          <w:sz w:val="22"/>
        </w:rPr>
      </w:pPr>
    </w:p>
    <w:p w14:paraId="7A9D9091" w14:textId="77777777" w:rsidR="00EE0ADB" w:rsidRPr="00B95FBC" w:rsidRDefault="00EE0ADB" w:rsidP="00EE0ADB">
      <w:pPr>
        <w:ind w:right="29"/>
        <w:rPr>
          <w:rFonts w:ascii="Arial" w:hAnsi="Arial" w:cs="Arial"/>
          <w:sz w:val="22"/>
        </w:rPr>
      </w:pPr>
    </w:p>
    <w:p w14:paraId="3DD6AAA7" w14:textId="1E40D58C" w:rsidR="00CA6150"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The allowed maxi</w:t>
      </w:r>
      <w:r w:rsidR="002340BA" w:rsidRPr="00EE0ADB">
        <w:rPr>
          <w:rFonts w:ascii="Arial" w:hAnsi="Arial" w:cs="Arial"/>
          <w:sz w:val="22"/>
        </w:rPr>
        <w:t xml:space="preserve">mum filling weight </w:t>
      </w:r>
      <w:r w:rsidRPr="00EE0ADB">
        <w:rPr>
          <w:rFonts w:ascii="Arial" w:hAnsi="Arial" w:cs="Arial"/>
          <w:sz w:val="22"/>
        </w:rPr>
        <w:t>of the tank. This is written on the side of the tank.</w:t>
      </w:r>
    </w:p>
    <w:p w14:paraId="3DD6AAA8" w14:textId="44A084B7" w:rsidR="00CA6150"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lastRenderedPageBreak/>
        <w:t xml:space="preserve">Weight restrictions on the route that the </w:t>
      </w:r>
      <w:proofErr w:type="spellStart"/>
      <w:r w:rsidRPr="00EE0ADB">
        <w:rPr>
          <w:rFonts w:ascii="Arial" w:hAnsi="Arial" w:cs="Arial"/>
          <w:sz w:val="22"/>
        </w:rPr>
        <w:t>rtc</w:t>
      </w:r>
      <w:proofErr w:type="spellEnd"/>
      <w:r w:rsidRPr="00EE0ADB">
        <w:rPr>
          <w:rFonts w:ascii="Arial" w:hAnsi="Arial" w:cs="Arial"/>
          <w:sz w:val="22"/>
        </w:rPr>
        <w:t xml:space="preserve"> is to be transported</w:t>
      </w:r>
      <w:r w:rsidR="002340BA" w:rsidRPr="00EE0ADB">
        <w:rPr>
          <w:rFonts w:ascii="Arial" w:hAnsi="Arial" w:cs="Arial"/>
          <w:sz w:val="22"/>
        </w:rPr>
        <w:t xml:space="preserve"> (loading category)</w:t>
      </w:r>
      <w:r w:rsidRPr="00EE0ADB">
        <w:rPr>
          <w:rFonts w:ascii="Arial" w:hAnsi="Arial" w:cs="Arial"/>
          <w:sz w:val="22"/>
        </w:rPr>
        <w:t xml:space="preserve">. The maximum predetermined loading limit of the railway route is given by the railway transport company. If the maximum filling weight of the railway route is less than the safe maximum filing weight of the </w:t>
      </w:r>
      <w:proofErr w:type="spellStart"/>
      <w:r w:rsidRPr="00EE0ADB">
        <w:rPr>
          <w:rFonts w:ascii="Arial" w:hAnsi="Arial" w:cs="Arial"/>
          <w:sz w:val="22"/>
        </w:rPr>
        <w:t>rtc</w:t>
      </w:r>
      <w:proofErr w:type="spellEnd"/>
      <w:r w:rsidRPr="00EE0ADB">
        <w:rPr>
          <w:rFonts w:ascii="Arial" w:hAnsi="Arial" w:cs="Arial"/>
          <w:sz w:val="22"/>
        </w:rPr>
        <w:t>, the limit of loading is the lower value.</w:t>
      </w:r>
    </w:p>
    <w:p w14:paraId="594C90BE" w14:textId="77777777" w:rsidR="00EE0ADB" w:rsidRDefault="00D36686"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The amount of product </w:t>
      </w:r>
      <w:r w:rsidR="00CA6150" w:rsidRPr="00EE0ADB">
        <w:rPr>
          <w:rFonts w:ascii="Arial" w:hAnsi="Arial" w:cs="Arial"/>
          <w:sz w:val="22"/>
        </w:rPr>
        <w:t xml:space="preserve">can be filled also depends on the maximum filling degree </w:t>
      </w:r>
      <w:r w:rsidR="002340BA" w:rsidRPr="00EE0ADB">
        <w:rPr>
          <w:rFonts w:ascii="Arial" w:hAnsi="Arial" w:cs="Arial"/>
          <w:sz w:val="22"/>
        </w:rPr>
        <w:t>according to RID regulations (</w:t>
      </w:r>
      <w:r w:rsidR="00CA6150" w:rsidRPr="00EE0ADB">
        <w:rPr>
          <w:rFonts w:ascii="Arial" w:hAnsi="Arial" w:cs="Arial"/>
          <w:sz w:val="22"/>
        </w:rPr>
        <w:t>which takes into account the thermal expansion</w:t>
      </w:r>
      <w:r w:rsidR="002340BA" w:rsidRPr="00EE0ADB">
        <w:rPr>
          <w:rFonts w:ascii="Arial" w:hAnsi="Arial" w:cs="Arial"/>
          <w:sz w:val="22"/>
        </w:rPr>
        <w:t>)</w:t>
      </w:r>
      <w:r w:rsidR="00CA6150" w:rsidRPr="00EE0ADB">
        <w:rPr>
          <w:rFonts w:ascii="Arial" w:hAnsi="Arial" w:cs="Arial"/>
          <w:sz w:val="22"/>
        </w:rPr>
        <w:t xml:space="preserve">. </w:t>
      </w:r>
    </w:p>
    <w:p w14:paraId="49BF6943" w14:textId="77777777" w:rsidR="00EE0ADB"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To prevent overfilling, the filling weight i</w:t>
      </w:r>
      <w:r w:rsidR="0039118F" w:rsidRPr="00EE0ADB">
        <w:rPr>
          <w:rFonts w:ascii="Arial" w:hAnsi="Arial" w:cs="Arial"/>
          <w:sz w:val="22"/>
        </w:rPr>
        <w:t>n</w:t>
      </w:r>
      <w:r w:rsidRPr="00EE0ADB">
        <w:rPr>
          <w:rFonts w:ascii="Arial" w:hAnsi="Arial" w:cs="Arial"/>
          <w:sz w:val="22"/>
        </w:rPr>
        <w:t xml:space="preserve"> the </w:t>
      </w:r>
      <w:proofErr w:type="spellStart"/>
      <w:r w:rsidRPr="00EE0ADB">
        <w:rPr>
          <w:rFonts w:ascii="Arial" w:hAnsi="Arial" w:cs="Arial"/>
          <w:sz w:val="22"/>
        </w:rPr>
        <w:t>rtc</w:t>
      </w:r>
      <w:proofErr w:type="spellEnd"/>
      <w:r w:rsidRPr="00EE0ADB">
        <w:rPr>
          <w:rFonts w:ascii="Arial" w:hAnsi="Arial" w:cs="Arial"/>
          <w:sz w:val="22"/>
        </w:rPr>
        <w:t xml:space="preserve"> is to be continuously monitored during the filling process</w:t>
      </w:r>
      <w:r w:rsidR="002340BA" w:rsidRPr="00EE0ADB">
        <w:rPr>
          <w:rFonts w:ascii="Arial" w:hAnsi="Arial" w:cs="Arial"/>
          <w:sz w:val="22"/>
        </w:rPr>
        <w:t xml:space="preserve"> (e.g. via mass flow meter).</w:t>
      </w:r>
      <w:r w:rsidRPr="00EE0ADB">
        <w:rPr>
          <w:rFonts w:ascii="Arial" w:hAnsi="Arial" w:cs="Arial"/>
          <w:sz w:val="22"/>
        </w:rPr>
        <w:t>The mass flow should be continuously monitored during the filling operation.</w:t>
      </w:r>
    </w:p>
    <w:p w14:paraId="484E9908" w14:textId="77777777" w:rsidR="00EE0ADB" w:rsidRDefault="00CA615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The </w:t>
      </w:r>
      <w:proofErr w:type="spellStart"/>
      <w:r w:rsidRPr="00EE0ADB">
        <w:rPr>
          <w:rFonts w:ascii="Arial" w:hAnsi="Arial" w:cs="Arial"/>
          <w:sz w:val="22"/>
        </w:rPr>
        <w:t>rtc</w:t>
      </w:r>
      <w:proofErr w:type="spellEnd"/>
      <w:r w:rsidRPr="00EE0ADB">
        <w:rPr>
          <w:rFonts w:ascii="Arial" w:hAnsi="Arial" w:cs="Arial"/>
          <w:sz w:val="22"/>
        </w:rPr>
        <w:t xml:space="preserve"> must be weighed before and after loading on a calibrated weighbridge</w:t>
      </w:r>
    </w:p>
    <w:p w14:paraId="4D23E906" w14:textId="77777777" w:rsidR="00EE0ADB" w:rsidRDefault="000E0FE7"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 xml:space="preserve">Pressure in the </w:t>
      </w:r>
      <w:proofErr w:type="spellStart"/>
      <w:r w:rsidRPr="00EE0ADB">
        <w:rPr>
          <w:rFonts w:ascii="Arial" w:hAnsi="Arial" w:cs="Arial"/>
          <w:sz w:val="22"/>
        </w:rPr>
        <w:t>rtc’s</w:t>
      </w:r>
      <w:proofErr w:type="spellEnd"/>
      <w:r w:rsidR="003148BD" w:rsidRPr="00EE0ADB">
        <w:rPr>
          <w:rFonts w:ascii="Arial" w:hAnsi="Arial" w:cs="Arial"/>
          <w:sz w:val="22"/>
        </w:rPr>
        <w:t xml:space="preserve">: According to RID requirements. </w:t>
      </w:r>
      <w:r w:rsidRPr="00EE0ADB">
        <w:rPr>
          <w:rFonts w:ascii="Arial" w:hAnsi="Arial" w:cs="Arial"/>
          <w:sz w:val="22"/>
        </w:rPr>
        <w:t xml:space="preserve">The partial pressure of inert gas (e.g. nitrogen) may not exceed 2 Bara this is 1 </w:t>
      </w:r>
      <w:proofErr w:type="spellStart"/>
      <w:r w:rsidRPr="00EE0ADB">
        <w:rPr>
          <w:rFonts w:ascii="Arial" w:hAnsi="Arial" w:cs="Arial"/>
          <w:sz w:val="22"/>
        </w:rPr>
        <w:t>Barg</w:t>
      </w:r>
      <w:proofErr w:type="spellEnd"/>
      <w:r w:rsidRPr="00EE0ADB">
        <w:rPr>
          <w:rFonts w:ascii="Arial" w:hAnsi="Arial" w:cs="Arial"/>
          <w:sz w:val="22"/>
        </w:rPr>
        <w:t xml:space="preserve">, so the overpressure in the vapour phase may not exceed 1 bar above the normal vapour pressure of the product at the temperature of the liquid. Example: if temperature of the liquid is 20°C and vapour pressure at 20°C is 3 bara (2 </w:t>
      </w:r>
      <w:proofErr w:type="spellStart"/>
      <w:r w:rsidRPr="00EE0ADB">
        <w:rPr>
          <w:rFonts w:ascii="Arial" w:hAnsi="Arial" w:cs="Arial"/>
          <w:sz w:val="22"/>
        </w:rPr>
        <w:t>barg</w:t>
      </w:r>
      <w:proofErr w:type="spellEnd"/>
      <w:r w:rsidRPr="00EE0ADB">
        <w:rPr>
          <w:rFonts w:ascii="Arial" w:hAnsi="Arial" w:cs="Arial"/>
          <w:sz w:val="22"/>
        </w:rPr>
        <w:t xml:space="preserve">), the max pressure in the </w:t>
      </w:r>
      <w:proofErr w:type="spellStart"/>
      <w:r w:rsidRPr="00EE0ADB">
        <w:rPr>
          <w:rFonts w:ascii="Arial" w:hAnsi="Arial" w:cs="Arial"/>
          <w:sz w:val="22"/>
        </w:rPr>
        <w:t>rtc</w:t>
      </w:r>
      <w:proofErr w:type="spellEnd"/>
      <w:r w:rsidRPr="00EE0ADB">
        <w:rPr>
          <w:rFonts w:ascii="Arial" w:hAnsi="Arial" w:cs="Arial"/>
          <w:sz w:val="22"/>
        </w:rPr>
        <w:t xml:space="preserve"> may not exceed 3 </w:t>
      </w:r>
      <w:proofErr w:type="spellStart"/>
      <w:r w:rsidRPr="00EE0ADB">
        <w:rPr>
          <w:rFonts w:ascii="Arial" w:hAnsi="Arial" w:cs="Arial"/>
          <w:sz w:val="22"/>
        </w:rPr>
        <w:t>barg</w:t>
      </w:r>
      <w:proofErr w:type="spellEnd"/>
      <w:r w:rsidRPr="00EE0ADB">
        <w:rPr>
          <w:rFonts w:ascii="Arial" w:hAnsi="Arial" w:cs="Arial"/>
          <w:sz w:val="22"/>
        </w:rPr>
        <w:t xml:space="preserve"> (2+1).</w:t>
      </w:r>
    </w:p>
    <w:p w14:paraId="3DD6AAB1" w14:textId="75AF7187" w:rsidR="004A7EB8" w:rsidRPr="00EE0ADB" w:rsidRDefault="00776960" w:rsidP="00EE0ADB">
      <w:pPr>
        <w:pStyle w:val="Listenabsatz"/>
        <w:numPr>
          <w:ilvl w:val="0"/>
          <w:numId w:val="32"/>
        </w:numPr>
        <w:tabs>
          <w:tab w:val="left" w:pos="2880"/>
        </w:tabs>
        <w:overflowPunct w:val="0"/>
        <w:autoSpaceDE w:val="0"/>
        <w:autoSpaceDN w:val="0"/>
        <w:adjustRightInd w:val="0"/>
        <w:ind w:right="29"/>
        <w:textAlignment w:val="baseline"/>
        <w:rPr>
          <w:rFonts w:ascii="Arial" w:hAnsi="Arial" w:cs="Arial"/>
          <w:sz w:val="22"/>
        </w:rPr>
      </w:pPr>
      <w:r w:rsidRPr="00EE0ADB">
        <w:rPr>
          <w:rFonts w:ascii="Arial" w:hAnsi="Arial" w:cs="Arial"/>
          <w:sz w:val="22"/>
        </w:rPr>
        <w:t>T</w:t>
      </w:r>
      <w:r w:rsidR="004A7EB8" w:rsidRPr="00EE0ADB">
        <w:rPr>
          <w:rFonts w:ascii="Arial" w:hAnsi="Arial" w:cs="Arial"/>
          <w:sz w:val="22"/>
        </w:rPr>
        <w:t>he connections must be sealed, preferably with tie-raps</w:t>
      </w:r>
      <w:r w:rsidR="00C7109A" w:rsidRPr="00EE0ADB">
        <w:rPr>
          <w:rFonts w:ascii="Arial" w:hAnsi="Arial" w:cs="Arial"/>
          <w:sz w:val="22"/>
        </w:rPr>
        <w:t xml:space="preserve">, on both sites of the </w:t>
      </w:r>
      <w:proofErr w:type="spellStart"/>
      <w:r w:rsidR="00C7109A" w:rsidRPr="00EE0ADB">
        <w:rPr>
          <w:rFonts w:ascii="Arial" w:hAnsi="Arial" w:cs="Arial"/>
          <w:sz w:val="22"/>
        </w:rPr>
        <w:t>rtc</w:t>
      </w:r>
      <w:proofErr w:type="spellEnd"/>
      <w:r w:rsidR="00C7109A" w:rsidRPr="00EE0ADB">
        <w:rPr>
          <w:rFonts w:ascii="Arial" w:hAnsi="Arial" w:cs="Arial"/>
          <w:sz w:val="22"/>
        </w:rPr>
        <w:t>,</w:t>
      </w:r>
      <w:r w:rsidR="004A7EB8" w:rsidRPr="00EE0ADB">
        <w:rPr>
          <w:rFonts w:ascii="Arial" w:hAnsi="Arial" w:cs="Arial"/>
          <w:sz w:val="22"/>
        </w:rPr>
        <w:t xml:space="preserve"> in order to warn against unauthorized opening.</w:t>
      </w:r>
    </w:p>
    <w:p w14:paraId="28A4EC0C" w14:textId="77777777" w:rsidR="00EE0ADB" w:rsidRDefault="00EE0ADB" w:rsidP="00EE0ADB">
      <w:pPr>
        <w:pStyle w:val="Listenabsatz"/>
        <w:rPr>
          <w:rFonts w:ascii="Arial" w:hAnsi="Arial" w:cs="Arial"/>
          <w:sz w:val="22"/>
        </w:rPr>
      </w:pPr>
    </w:p>
    <w:p w14:paraId="300EDEAA" w14:textId="77777777" w:rsidR="00EE0ADB" w:rsidRDefault="00EE0ADB" w:rsidP="00EE0ADB">
      <w:pPr>
        <w:pStyle w:val="Listenabsatz"/>
        <w:rPr>
          <w:rFonts w:ascii="Arial" w:hAnsi="Arial" w:cs="Arial"/>
          <w:sz w:val="22"/>
        </w:rPr>
      </w:pPr>
    </w:p>
    <w:p w14:paraId="434F7750" w14:textId="77777777" w:rsidR="00EE0ADB" w:rsidRDefault="00EE0ADB" w:rsidP="00EE0ADB">
      <w:pPr>
        <w:pStyle w:val="Listenabsatz"/>
        <w:rPr>
          <w:rFonts w:ascii="Arial" w:hAnsi="Arial" w:cs="Arial"/>
          <w:sz w:val="22"/>
        </w:rPr>
      </w:pPr>
    </w:p>
    <w:p w14:paraId="6849514A" w14:textId="77777777" w:rsidR="00EE0ADB" w:rsidRDefault="00EE0ADB" w:rsidP="00EE0ADB">
      <w:pPr>
        <w:pStyle w:val="Listenabsatz"/>
        <w:rPr>
          <w:rFonts w:ascii="Arial" w:hAnsi="Arial" w:cs="Arial"/>
          <w:sz w:val="22"/>
        </w:rPr>
      </w:pPr>
    </w:p>
    <w:p w14:paraId="5FC08296" w14:textId="77777777" w:rsidR="00EE0ADB" w:rsidRDefault="00EE0ADB" w:rsidP="00EE0ADB">
      <w:pPr>
        <w:pStyle w:val="Listenabsatz"/>
        <w:rPr>
          <w:rFonts w:ascii="Arial" w:hAnsi="Arial" w:cs="Arial"/>
          <w:sz w:val="22"/>
        </w:rPr>
      </w:pPr>
    </w:p>
    <w:p w14:paraId="775E943F" w14:textId="77777777" w:rsidR="00EE0ADB" w:rsidRDefault="00EE0ADB" w:rsidP="00EE0ADB">
      <w:pPr>
        <w:pStyle w:val="Listenabsatz"/>
        <w:rPr>
          <w:rFonts w:ascii="Arial" w:hAnsi="Arial" w:cs="Arial"/>
          <w:sz w:val="22"/>
        </w:rPr>
      </w:pPr>
    </w:p>
    <w:p w14:paraId="18108F28" w14:textId="77777777" w:rsidR="00EE0ADB" w:rsidRPr="00955228" w:rsidRDefault="00EE0ADB" w:rsidP="00EE0ADB">
      <w:pPr>
        <w:pStyle w:val="Textkrper-Zeileneinzug"/>
        <w:numPr>
          <w:ilvl w:val="0"/>
          <w:numId w:val="1"/>
        </w:numPr>
        <w:pBdr>
          <w:left w:val="none" w:sz="0" w:space="0" w:color="auto"/>
        </w:pBdr>
        <w:rPr>
          <w:rFonts w:ascii="Arial" w:hAnsi="Arial" w:cs="Arial"/>
          <w:b/>
          <w:bCs/>
          <w:caps/>
          <w:sz w:val="28"/>
          <w:szCs w:val="28"/>
        </w:rPr>
      </w:pPr>
      <w:r>
        <w:rPr>
          <w:rFonts w:ascii="Arial" w:hAnsi="Arial" w:cs="Arial"/>
          <w:b/>
          <w:bCs/>
          <w:caps/>
          <w:sz w:val="28"/>
          <w:szCs w:val="28"/>
        </w:rPr>
        <w:t>EMERGENCY RESPONSE</w:t>
      </w:r>
    </w:p>
    <w:p w14:paraId="4E50C0F4" w14:textId="77777777" w:rsidR="00EE0ADB" w:rsidRDefault="00EE0ADB" w:rsidP="00EE0ADB">
      <w:pPr>
        <w:rPr>
          <w:rFonts w:ascii="Arial" w:hAnsi="Arial" w:cs="Arial"/>
          <w:sz w:val="22"/>
        </w:rPr>
      </w:pPr>
    </w:p>
    <w:p w14:paraId="0B073F2A" w14:textId="77777777" w:rsidR="00EE0ADB" w:rsidRDefault="00EE0ADB" w:rsidP="00EE0ADB">
      <w:pPr>
        <w:rPr>
          <w:rFonts w:ascii="Arial" w:hAnsi="Arial" w:cs="Arial"/>
          <w:sz w:val="22"/>
        </w:rPr>
      </w:pPr>
      <w:r>
        <w:rPr>
          <w:rFonts w:ascii="Arial" w:hAnsi="Arial" w:cs="Arial"/>
          <w:sz w:val="22"/>
        </w:rPr>
        <w:t xml:space="preserve">The supplier must provide to Ineos O&amp;P an emergency telephone number that can be contacted on a 24/7 basis in case of emergencies. </w:t>
      </w:r>
      <w:r>
        <w:rPr>
          <w:rFonts w:ascii="Arial" w:hAnsi="Arial" w:cs="Arial"/>
          <w:sz w:val="22"/>
          <w:szCs w:val="22"/>
        </w:rPr>
        <w:t xml:space="preserve">Therefore the supplier needs to provide Ineos O&amp;P North with his Emergency telephone Number. Please send </w:t>
      </w:r>
      <w:proofErr w:type="spellStart"/>
      <w:r>
        <w:rPr>
          <w:rFonts w:ascii="Arial" w:hAnsi="Arial" w:cs="Arial"/>
          <w:sz w:val="22"/>
          <w:szCs w:val="22"/>
        </w:rPr>
        <w:t>nr</w:t>
      </w:r>
      <w:proofErr w:type="spellEnd"/>
      <w:r>
        <w:rPr>
          <w:rFonts w:ascii="Arial" w:hAnsi="Arial" w:cs="Arial"/>
          <w:sz w:val="22"/>
          <w:szCs w:val="22"/>
        </w:rPr>
        <w:t xml:space="preserve"> to SHE Department: </w:t>
      </w:r>
      <w:hyperlink r:id="rId11" w:history="1">
        <w:r w:rsidRPr="00E376AD">
          <w:rPr>
            <w:rStyle w:val="Hyperlink"/>
            <w:rFonts w:ascii="Arial" w:hAnsi="Arial" w:cs="Arial"/>
            <w:sz w:val="22"/>
            <w:szCs w:val="22"/>
          </w:rPr>
          <w:t>SHE.Logistics.North@ineos.com</w:t>
        </w:r>
      </w:hyperlink>
    </w:p>
    <w:p w14:paraId="5A8601AA" w14:textId="77777777" w:rsidR="00EE0ADB" w:rsidRDefault="00EE0ADB" w:rsidP="00EE0ADB">
      <w:pPr>
        <w:ind w:right="29"/>
        <w:rPr>
          <w:rFonts w:ascii="Arial" w:hAnsi="Arial" w:cs="Arial"/>
          <w:sz w:val="22"/>
        </w:rPr>
      </w:pPr>
    </w:p>
    <w:p w14:paraId="3DD6AAB2" w14:textId="77777777" w:rsidR="008F3B4D" w:rsidRDefault="008F3B4D" w:rsidP="008F3B4D">
      <w:pPr>
        <w:pStyle w:val="Listenabsatz"/>
        <w:rPr>
          <w:rFonts w:ascii="Arial" w:hAnsi="Arial" w:cs="Arial"/>
          <w:sz w:val="22"/>
        </w:rPr>
      </w:pPr>
    </w:p>
    <w:p w14:paraId="3DD6AAB9" w14:textId="77777777" w:rsidR="00B424C2" w:rsidRDefault="00B424C2" w:rsidP="00960FCE">
      <w:pPr>
        <w:rPr>
          <w:rStyle w:val="berschrift1Zchn"/>
          <w:rFonts w:ascii="Arial" w:hAnsi="Arial" w:cs="Arial"/>
          <w:bCs/>
        </w:rPr>
        <w:sectPr w:rsidR="00B424C2" w:rsidSect="00B424C2">
          <w:footerReference w:type="default" r:id="rId12"/>
          <w:pgSz w:w="11906" w:h="16838"/>
          <w:pgMar w:top="1440" w:right="1797" w:bottom="1440" w:left="179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D6ABCC" w14:textId="1D289EC0" w:rsidR="00C8241C" w:rsidRDefault="00EE0ADB" w:rsidP="00EE0ADB">
      <w:pPr>
        <w:rPr>
          <w:rStyle w:val="berschrift1Zchn"/>
          <w:rFonts w:ascii="Arial" w:hAnsi="Arial" w:cs="Arial"/>
          <w:bCs/>
        </w:rPr>
      </w:pPr>
      <w:r>
        <w:rPr>
          <w:rStyle w:val="berschrift1Zchn"/>
          <w:rFonts w:ascii="Arial" w:hAnsi="Arial" w:cs="Arial"/>
          <w:bCs/>
        </w:rPr>
        <w:lastRenderedPageBreak/>
        <w:t>Annex 1</w:t>
      </w:r>
      <w:r w:rsidR="00C8241C">
        <w:rPr>
          <w:rStyle w:val="berschrift1Zchn"/>
          <w:rFonts w:ascii="Arial" w:hAnsi="Arial" w:cs="Arial"/>
          <w:bCs/>
        </w:rPr>
        <w:t xml:space="preserve">: TECHNICAL REQUIREMENTS </w:t>
      </w:r>
      <w:r w:rsidR="00C8241C" w:rsidRPr="00B95FBC">
        <w:rPr>
          <w:rStyle w:val="berschrift1Zchn"/>
          <w:rFonts w:ascii="Arial" w:hAnsi="Arial" w:cs="Arial"/>
          <w:bCs/>
        </w:rPr>
        <w:t>RAIL TANK CARS</w:t>
      </w:r>
    </w:p>
    <w:p w14:paraId="3DD6ABCD" w14:textId="77777777" w:rsidR="00C8241C" w:rsidRDefault="00C8241C" w:rsidP="00C8241C">
      <w:pPr>
        <w:ind w:left="-142"/>
        <w:rPr>
          <w:rFonts w:ascii="Arial" w:hAnsi="Arial" w:cs="Arial"/>
          <w:b/>
          <w:sz w:val="22"/>
        </w:rPr>
      </w:pPr>
    </w:p>
    <w:p w14:paraId="3DD6ABCE" w14:textId="77777777" w:rsidR="00AD7290" w:rsidRPr="00B95FBC" w:rsidRDefault="00AD7290" w:rsidP="00AD7290">
      <w:pPr>
        <w:rPr>
          <w:rFonts w:ascii="Arial" w:hAnsi="Arial" w:cs="Arial"/>
          <w:sz w:val="22"/>
        </w:rPr>
      </w:pPr>
      <w:r w:rsidRPr="00B95FBC">
        <w:rPr>
          <w:rFonts w:ascii="Arial" w:hAnsi="Arial" w:cs="Arial"/>
          <w:sz w:val="22"/>
        </w:rPr>
        <w:t xml:space="preserve">The </w:t>
      </w:r>
      <w:r>
        <w:rPr>
          <w:rFonts w:ascii="Arial" w:hAnsi="Arial" w:cs="Arial"/>
          <w:sz w:val="22"/>
        </w:rPr>
        <w:t>customer must ensure th</w:t>
      </w:r>
      <w:r w:rsidRPr="00B95FBC">
        <w:rPr>
          <w:rFonts w:ascii="Arial" w:hAnsi="Arial" w:cs="Arial"/>
          <w:sz w:val="22"/>
        </w:rPr>
        <w:t xml:space="preserve">at the </w:t>
      </w:r>
      <w:proofErr w:type="spellStart"/>
      <w:r w:rsidRPr="00B95FBC">
        <w:rPr>
          <w:rFonts w:ascii="Arial" w:hAnsi="Arial" w:cs="Arial"/>
          <w:sz w:val="22"/>
        </w:rPr>
        <w:t>rtc</w:t>
      </w:r>
      <w:r>
        <w:rPr>
          <w:rFonts w:ascii="Arial" w:hAnsi="Arial" w:cs="Arial"/>
          <w:sz w:val="22"/>
        </w:rPr>
        <w:t>’s</w:t>
      </w:r>
      <w:proofErr w:type="spellEnd"/>
      <w:r>
        <w:rPr>
          <w:rFonts w:ascii="Arial" w:hAnsi="Arial" w:cs="Arial"/>
          <w:sz w:val="22"/>
        </w:rPr>
        <w:t xml:space="preserve"> offered, comply</w:t>
      </w:r>
      <w:r w:rsidRPr="00B95FBC">
        <w:rPr>
          <w:rFonts w:ascii="Arial" w:hAnsi="Arial" w:cs="Arial"/>
          <w:sz w:val="22"/>
        </w:rPr>
        <w:t xml:space="preserve"> with all applicable national and international regulations.</w:t>
      </w:r>
    </w:p>
    <w:p w14:paraId="3DD6ABCF" w14:textId="77777777" w:rsidR="00AD7290" w:rsidRPr="00B95FBC" w:rsidRDefault="00AD7290" w:rsidP="00AD7290">
      <w:pPr>
        <w:ind w:left="960"/>
        <w:rPr>
          <w:rFonts w:ascii="Arial" w:hAnsi="Arial" w:cs="Arial"/>
          <w:sz w:val="22"/>
        </w:rPr>
      </w:pPr>
    </w:p>
    <w:p w14:paraId="3DD6ABD0" w14:textId="77777777" w:rsidR="00AD7290" w:rsidRPr="00B95FBC" w:rsidRDefault="00AD7290" w:rsidP="00AD7290">
      <w:pPr>
        <w:rPr>
          <w:rFonts w:ascii="Arial" w:hAnsi="Arial" w:cs="Arial"/>
          <w:sz w:val="22"/>
          <w:szCs w:val="22"/>
        </w:rPr>
      </w:pPr>
      <w:r>
        <w:rPr>
          <w:rFonts w:ascii="Arial" w:hAnsi="Arial" w:cs="Arial"/>
          <w:sz w:val="22"/>
          <w:szCs w:val="22"/>
        </w:rPr>
        <w:t>T</w:t>
      </w:r>
      <w:r w:rsidRPr="00B95FBC">
        <w:rPr>
          <w:rFonts w:ascii="Arial" w:hAnsi="Arial" w:cs="Arial"/>
          <w:sz w:val="22"/>
          <w:szCs w:val="22"/>
        </w:rPr>
        <w:t xml:space="preserve">he </w:t>
      </w:r>
      <w:r>
        <w:rPr>
          <w:rFonts w:ascii="Arial" w:hAnsi="Arial" w:cs="Arial"/>
          <w:sz w:val="22"/>
          <w:szCs w:val="22"/>
        </w:rPr>
        <w:t>customer</w:t>
      </w:r>
      <w:r w:rsidRPr="00B95FBC">
        <w:rPr>
          <w:rFonts w:ascii="Arial" w:hAnsi="Arial" w:cs="Arial"/>
          <w:sz w:val="22"/>
          <w:szCs w:val="22"/>
        </w:rPr>
        <w:t xml:space="preserve"> shall:</w:t>
      </w:r>
    </w:p>
    <w:p w14:paraId="3DD6ABD5" w14:textId="77777777" w:rsidR="00AD7290" w:rsidRDefault="00AD7290" w:rsidP="00AD7290">
      <w:pPr>
        <w:numPr>
          <w:ilvl w:val="0"/>
          <w:numId w:val="29"/>
        </w:numPr>
        <w:overflowPunct w:val="0"/>
        <w:autoSpaceDE w:val="0"/>
        <w:autoSpaceDN w:val="0"/>
        <w:adjustRightInd w:val="0"/>
        <w:textAlignment w:val="baseline"/>
        <w:rPr>
          <w:rFonts w:ascii="Arial" w:hAnsi="Arial" w:cs="Arial"/>
          <w:sz w:val="22"/>
          <w:szCs w:val="22"/>
        </w:rPr>
      </w:pPr>
      <w:r w:rsidRPr="00BB636E">
        <w:rPr>
          <w:rFonts w:ascii="Arial" w:hAnsi="Arial" w:cs="Arial"/>
          <w:bCs/>
          <w:color w:val="000000"/>
          <w:sz w:val="22"/>
          <w:szCs w:val="22"/>
          <w:u w:val="single"/>
          <w:lang w:val="en-US"/>
        </w:rPr>
        <w:t>Required</w:t>
      </w:r>
      <w:r w:rsidRPr="00BB636E">
        <w:rPr>
          <w:rFonts w:ascii="Arial" w:hAnsi="Arial" w:cs="Arial"/>
          <w:bCs/>
          <w:color w:val="000000"/>
          <w:sz w:val="22"/>
          <w:szCs w:val="22"/>
          <w:lang w:val="en-US"/>
        </w:rPr>
        <w:t xml:space="preserve">: </w:t>
      </w:r>
      <w:r w:rsidRPr="00BB636E">
        <w:rPr>
          <w:rFonts w:ascii="Arial" w:hAnsi="Arial" w:cs="Arial"/>
          <w:sz w:val="22"/>
          <w:szCs w:val="22"/>
        </w:rPr>
        <w:t xml:space="preserve">use of </w:t>
      </w:r>
      <w:proofErr w:type="spellStart"/>
      <w:r w:rsidRPr="00BB636E">
        <w:rPr>
          <w:rFonts w:ascii="Arial" w:hAnsi="Arial" w:cs="Arial"/>
          <w:sz w:val="22"/>
          <w:szCs w:val="22"/>
        </w:rPr>
        <w:t>rtc´s</w:t>
      </w:r>
      <w:proofErr w:type="spellEnd"/>
      <w:r w:rsidRPr="00BB636E">
        <w:rPr>
          <w:rFonts w:ascii="Arial" w:hAnsi="Arial" w:cs="Arial"/>
          <w:sz w:val="22"/>
          <w:szCs w:val="22"/>
        </w:rPr>
        <w:t xml:space="preserve"> with silent brakes (LL or K brake blocks)</w:t>
      </w:r>
    </w:p>
    <w:p w14:paraId="3DD6ABD6" w14:textId="7386BBB5" w:rsidR="00AD7290" w:rsidRPr="00BB636E" w:rsidRDefault="00AD7290" w:rsidP="00AD7290">
      <w:pPr>
        <w:numPr>
          <w:ilvl w:val="0"/>
          <w:numId w:val="29"/>
        </w:numPr>
        <w:overflowPunct w:val="0"/>
        <w:autoSpaceDE w:val="0"/>
        <w:autoSpaceDN w:val="0"/>
        <w:adjustRightInd w:val="0"/>
        <w:textAlignment w:val="baseline"/>
        <w:rPr>
          <w:rFonts w:ascii="Arial" w:hAnsi="Arial" w:cs="Arial"/>
          <w:sz w:val="22"/>
          <w:szCs w:val="22"/>
        </w:rPr>
      </w:pPr>
      <w:r w:rsidRPr="00BB636E">
        <w:rPr>
          <w:rFonts w:ascii="Arial" w:hAnsi="Arial" w:cs="Arial"/>
          <w:bCs/>
          <w:color w:val="000000"/>
          <w:sz w:val="22"/>
          <w:szCs w:val="22"/>
          <w:u w:val="single"/>
          <w:lang w:val="en-US"/>
        </w:rPr>
        <w:t>Required</w:t>
      </w:r>
      <w:r w:rsidRPr="00BB636E">
        <w:rPr>
          <w:rFonts w:ascii="Arial" w:hAnsi="Arial" w:cs="Arial"/>
          <w:bCs/>
          <w:color w:val="000000"/>
          <w:sz w:val="22"/>
          <w:szCs w:val="22"/>
          <w:lang w:val="en-US"/>
        </w:rPr>
        <w:t xml:space="preserve">: maximum age of </w:t>
      </w:r>
      <w:proofErr w:type="spellStart"/>
      <w:r w:rsidRPr="00BB636E">
        <w:rPr>
          <w:rFonts w:ascii="Arial" w:hAnsi="Arial" w:cs="Arial"/>
          <w:bCs/>
          <w:color w:val="000000"/>
          <w:sz w:val="22"/>
          <w:szCs w:val="22"/>
          <w:lang w:val="en-US"/>
        </w:rPr>
        <w:t>rtc’s</w:t>
      </w:r>
      <w:proofErr w:type="spellEnd"/>
      <w:r w:rsidRPr="00BB636E">
        <w:rPr>
          <w:rFonts w:ascii="Arial" w:hAnsi="Arial" w:cs="Arial"/>
          <w:bCs/>
          <w:color w:val="000000"/>
          <w:sz w:val="22"/>
          <w:szCs w:val="22"/>
          <w:lang w:val="en-US"/>
        </w:rPr>
        <w:t>: 30 years</w:t>
      </w:r>
    </w:p>
    <w:p w14:paraId="3DD6ABD7" w14:textId="77777777" w:rsidR="00AD7290" w:rsidRPr="00BB636E" w:rsidRDefault="00AD7290" w:rsidP="00AD7290">
      <w:pPr>
        <w:numPr>
          <w:ilvl w:val="0"/>
          <w:numId w:val="29"/>
        </w:numPr>
        <w:overflowPunct w:val="0"/>
        <w:autoSpaceDE w:val="0"/>
        <w:autoSpaceDN w:val="0"/>
        <w:adjustRightInd w:val="0"/>
        <w:textAlignment w:val="baseline"/>
        <w:rPr>
          <w:rFonts w:ascii="Arial" w:hAnsi="Arial" w:cs="Arial"/>
          <w:sz w:val="22"/>
          <w:szCs w:val="22"/>
        </w:rPr>
      </w:pPr>
      <w:r w:rsidRPr="00BB636E">
        <w:rPr>
          <w:rFonts w:ascii="Arial" w:hAnsi="Arial" w:cs="Arial"/>
          <w:bCs/>
          <w:color w:val="000000"/>
          <w:sz w:val="22"/>
          <w:szCs w:val="22"/>
          <w:u w:val="single"/>
          <w:lang w:val="en-US"/>
        </w:rPr>
        <w:t>Required</w:t>
      </w:r>
      <w:r w:rsidRPr="00BB636E">
        <w:rPr>
          <w:rFonts w:ascii="Arial" w:hAnsi="Arial" w:cs="Arial"/>
          <w:bCs/>
          <w:color w:val="000000"/>
          <w:sz w:val="22"/>
          <w:szCs w:val="22"/>
          <w:lang w:val="en-US"/>
        </w:rPr>
        <w:t xml:space="preserve">: </w:t>
      </w:r>
      <w:r w:rsidRPr="00BB636E">
        <w:rPr>
          <w:rFonts w:ascii="Arial" w:hAnsi="Arial" w:cs="Arial"/>
          <w:sz w:val="22"/>
          <w:szCs w:val="22"/>
        </w:rPr>
        <w:t>hydraulic operated bottom valves are installed (</w:t>
      </w:r>
      <w:r w:rsidRPr="00BB636E">
        <w:rPr>
          <w:rFonts w:ascii="Arial" w:hAnsi="Arial" w:cs="Arial"/>
          <w:sz w:val="22"/>
        </w:rPr>
        <w:t>emergency screw (</w:t>
      </w:r>
      <w:proofErr w:type="spellStart"/>
      <w:r w:rsidRPr="00BB636E">
        <w:rPr>
          <w:rFonts w:ascii="Arial" w:hAnsi="Arial" w:cs="Arial"/>
          <w:sz w:val="22"/>
        </w:rPr>
        <w:t>Notentleerungschraube</w:t>
      </w:r>
      <w:proofErr w:type="spellEnd"/>
      <w:r w:rsidRPr="00BB636E">
        <w:rPr>
          <w:rFonts w:ascii="Arial" w:hAnsi="Arial" w:cs="Arial"/>
          <w:sz w:val="22"/>
        </w:rPr>
        <w:t xml:space="preserve">/ Vis de </w:t>
      </w:r>
      <w:proofErr w:type="spellStart"/>
      <w:r w:rsidRPr="00BB636E">
        <w:rPr>
          <w:rFonts w:ascii="Arial" w:hAnsi="Arial" w:cs="Arial"/>
          <w:sz w:val="22"/>
        </w:rPr>
        <w:t>dégivrage</w:t>
      </w:r>
      <w:proofErr w:type="spellEnd"/>
      <w:r w:rsidRPr="00BB636E">
        <w:rPr>
          <w:rFonts w:ascii="Arial" w:hAnsi="Arial" w:cs="Arial"/>
          <w:sz w:val="22"/>
        </w:rPr>
        <w:t>) or alternative system)</w:t>
      </w:r>
    </w:p>
    <w:p w14:paraId="3DD6ABDA" w14:textId="4BE19259" w:rsidR="00AD7290" w:rsidRPr="00EE0ADB" w:rsidRDefault="00AD7290" w:rsidP="00AD7290">
      <w:pPr>
        <w:numPr>
          <w:ilvl w:val="0"/>
          <w:numId w:val="29"/>
        </w:numPr>
        <w:overflowPunct w:val="0"/>
        <w:autoSpaceDE w:val="0"/>
        <w:autoSpaceDN w:val="0"/>
        <w:adjustRightInd w:val="0"/>
        <w:textAlignment w:val="baseline"/>
        <w:rPr>
          <w:rFonts w:ascii="Arial" w:hAnsi="Arial" w:cs="Arial"/>
          <w:sz w:val="22"/>
          <w:szCs w:val="22"/>
          <w:lang w:val="en-US"/>
        </w:rPr>
      </w:pPr>
      <w:r w:rsidRPr="00291E90">
        <w:rPr>
          <w:rFonts w:ascii="Arial" w:hAnsi="Arial" w:cs="Arial"/>
          <w:sz w:val="22"/>
          <w:szCs w:val="22"/>
          <w:lang w:val="en-US"/>
        </w:rPr>
        <w:t xml:space="preserve">Only devices with a ATEX category 2, temperature class T3 corresponding with Directive 2014/34 EU (ATEX), at least ATEX marking Ex II 2 G ex </w:t>
      </w:r>
      <w:proofErr w:type="spellStart"/>
      <w:r w:rsidRPr="00291E90">
        <w:rPr>
          <w:rFonts w:ascii="Arial" w:hAnsi="Arial" w:cs="Arial"/>
          <w:sz w:val="22"/>
          <w:szCs w:val="22"/>
          <w:lang w:val="en-US"/>
        </w:rPr>
        <w:t>ib</w:t>
      </w:r>
      <w:proofErr w:type="spellEnd"/>
      <w:r w:rsidRPr="00291E90">
        <w:rPr>
          <w:rFonts w:ascii="Arial" w:hAnsi="Arial" w:cs="Arial"/>
          <w:sz w:val="22"/>
          <w:szCs w:val="22"/>
          <w:lang w:val="en-US"/>
        </w:rPr>
        <w:t xml:space="preserve"> IIB T3 Gb</w:t>
      </w:r>
      <w:r>
        <w:rPr>
          <w:rFonts w:ascii="Arial" w:hAnsi="Arial" w:cs="Arial"/>
          <w:sz w:val="22"/>
          <w:szCs w:val="22"/>
          <w:lang w:val="en-US"/>
        </w:rPr>
        <w:t xml:space="preserve"> or better</w:t>
      </w:r>
      <w:r w:rsidRPr="00291E90">
        <w:rPr>
          <w:rFonts w:ascii="Arial" w:hAnsi="Arial" w:cs="Arial"/>
          <w:sz w:val="22"/>
          <w:szCs w:val="22"/>
          <w:lang w:val="en-US"/>
        </w:rPr>
        <w:t>. The responsible persons required to comply with the ex-protection are operators of the mobile equipment (e</w:t>
      </w:r>
      <w:r>
        <w:rPr>
          <w:rFonts w:ascii="Arial" w:hAnsi="Arial" w:cs="Arial"/>
          <w:sz w:val="22"/>
          <w:szCs w:val="22"/>
          <w:lang w:val="en-US"/>
        </w:rPr>
        <w:t xml:space="preserve">.g. </w:t>
      </w:r>
      <w:proofErr w:type="spellStart"/>
      <w:r>
        <w:rPr>
          <w:rFonts w:ascii="Arial" w:hAnsi="Arial" w:cs="Arial"/>
          <w:sz w:val="22"/>
          <w:szCs w:val="22"/>
          <w:lang w:val="en-US"/>
        </w:rPr>
        <w:t>railtank</w:t>
      </w:r>
      <w:proofErr w:type="spellEnd"/>
      <w:r>
        <w:rPr>
          <w:rFonts w:ascii="Arial" w:hAnsi="Arial" w:cs="Arial"/>
          <w:sz w:val="22"/>
          <w:szCs w:val="22"/>
          <w:lang w:val="en-US"/>
        </w:rPr>
        <w:t xml:space="preserve"> cars, containers, carrying wagon</w:t>
      </w:r>
      <w:r w:rsidRPr="00291E90">
        <w:rPr>
          <w:rFonts w:ascii="Arial" w:hAnsi="Arial" w:cs="Arial"/>
          <w:sz w:val="22"/>
          <w:szCs w:val="22"/>
          <w:lang w:val="en-US"/>
        </w:rPr>
        <w:t>). This applies to in particular for any special features listed in the operating instructions conditions with regard to explosive protection (letter “X” behind the ATEX certification number).</w:t>
      </w:r>
    </w:p>
    <w:p w14:paraId="3DD6ABDB" w14:textId="50F169ED" w:rsidR="00AD7290" w:rsidRDefault="00AD7290" w:rsidP="00AD7290">
      <w:pPr>
        <w:overflowPunct w:val="0"/>
        <w:autoSpaceDE w:val="0"/>
        <w:autoSpaceDN w:val="0"/>
        <w:adjustRightInd w:val="0"/>
        <w:ind w:left="2520"/>
        <w:textAlignment w:val="baseline"/>
        <w:rPr>
          <w:rFonts w:ascii="Arial" w:hAnsi="Arial" w:cs="Arial"/>
          <w:sz w:val="22"/>
        </w:rPr>
      </w:pPr>
    </w:p>
    <w:p w14:paraId="3DD6ABDC" w14:textId="77777777" w:rsidR="00AD7290" w:rsidRDefault="00AD7290" w:rsidP="00AD7290">
      <w:pPr>
        <w:overflowPunct w:val="0"/>
        <w:autoSpaceDE w:val="0"/>
        <w:autoSpaceDN w:val="0"/>
        <w:adjustRightInd w:val="0"/>
        <w:textAlignment w:val="baseline"/>
        <w:rPr>
          <w:rFonts w:ascii="Arial" w:hAnsi="Arial" w:cs="Arial"/>
          <w:b/>
          <w:sz w:val="22"/>
          <w:szCs w:val="22"/>
        </w:rPr>
      </w:pPr>
      <w:r w:rsidRPr="0093534B">
        <w:rPr>
          <w:rFonts w:ascii="Arial" w:hAnsi="Arial" w:cs="Arial"/>
          <w:b/>
          <w:sz w:val="22"/>
        </w:rPr>
        <w:t>Requirements tank atmosphere</w:t>
      </w:r>
      <w:r w:rsidRPr="0093534B">
        <w:rPr>
          <w:rFonts w:ascii="Arial" w:hAnsi="Arial" w:cs="Arial"/>
          <w:b/>
          <w:sz w:val="22"/>
          <w:szCs w:val="22"/>
        </w:rPr>
        <w:t xml:space="preserve">: </w:t>
      </w:r>
    </w:p>
    <w:p w14:paraId="3DD6ABDD" w14:textId="5494B50B" w:rsidR="00AD7290" w:rsidRPr="00BB636E" w:rsidRDefault="00AD7290" w:rsidP="00AD7290">
      <w:pPr>
        <w:numPr>
          <w:ilvl w:val="0"/>
          <w:numId w:val="30"/>
        </w:numPr>
        <w:overflowPunct w:val="0"/>
        <w:autoSpaceDE w:val="0"/>
        <w:autoSpaceDN w:val="0"/>
        <w:adjustRightInd w:val="0"/>
        <w:textAlignment w:val="baseline"/>
        <w:rPr>
          <w:rFonts w:ascii="Arial" w:hAnsi="Arial" w:cs="Arial"/>
          <w:b/>
          <w:sz w:val="22"/>
          <w:szCs w:val="22"/>
        </w:rPr>
      </w:pPr>
      <w:r w:rsidRPr="00BB636E">
        <w:rPr>
          <w:rFonts w:ascii="Arial" w:hAnsi="Arial" w:cs="Arial"/>
          <w:sz w:val="22"/>
        </w:rPr>
        <w:t xml:space="preserve">All </w:t>
      </w:r>
      <w:proofErr w:type="spellStart"/>
      <w:r w:rsidRPr="00BB636E">
        <w:rPr>
          <w:rFonts w:ascii="Arial" w:hAnsi="Arial" w:cs="Arial"/>
          <w:sz w:val="22"/>
        </w:rPr>
        <w:t>rtc’s</w:t>
      </w:r>
      <w:proofErr w:type="spellEnd"/>
      <w:r w:rsidRPr="00BB636E">
        <w:rPr>
          <w:rFonts w:ascii="Arial" w:hAnsi="Arial" w:cs="Arial"/>
          <w:sz w:val="22"/>
        </w:rPr>
        <w:t xml:space="preserve"> must arrive on site under </w:t>
      </w:r>
      <w:r w:rsidR="004E477F">
        <w:rPr>
          <w:rFonts w:ascii="Arial" w:hAnsi="Arial" w:cs="Arial"/>
          <w:sz w:val="22"/>
        </w:rPr>
        <w:t>product</w:t>
      </w:r>
      <w:r w:rsidRPr="00BB636E">
        <w:rPr>
          <w:rFonts w:ascii="Arial" w:hAnsi="Arial" w:cs="Arial"/>
          <w:sz w:val="22"/>
        </w:rPr>
        <w:t xml:space="preserve"> atmosphere</w:t>
      </w:r>
    </w:p>
    <w:p w14:paraId="3DD6ABDE" w14:textId="77777777" w:rsidR="00AD7290" w:rsidRPr="00BB636E" w:rsidRDefault="00AD7290" w:rsidP="00AD7290">
      <w:pPr>
        <w:numPr>
          <w:ilvl w:val="0"/>
          <w:numId w:val="30"/>
        </w:numPr>
        <w:overflowPunct w:val="0"/>
        <w:autoSpaceDE w:val="0"/>
        <w:autoSpaceDN w:val="0"/>
        <w:adjustRightInd w:val="0"/>
        <w:textAlignment w:val="baseline"/>
        <w:rPr>
          <w:rFonts w:ascii="Arial" w:hAnsi="Arial" w:cs="Arial"/>
          <w:b/>
          <w:sz w:val="22"/>
          <w:szCs w:val="22"/>
        </w:rPr>
      </w:pPr>
      <w:r w:rsidRPr="00BB636E">
        <w:rPr>
          <w:rFonts w:ascii="Arial" w:hAnsi="Arial" w:cs="Arial"/>
          <w:sz w:val="22"/>
        </w:rPr>
        <w:t xml:space="preserve">Nitrogen shall not be present in the </w:t>
      </w:r>
      <w:proofErr w:type="spellStart"/>
      <w:r w:rsidRPr="00BB636E">
        <w:rPr>
          <w:rFonts w:ascii="Arial" w:hAnsi="Arial" w:cs="Arial"/>
          <w:sz w:val="22"/>
        </w:rPr>
        <w:t>rtc’s</w:t>
      </w:r>
      <w:proofErr w:type="spellEnd"/>
    </w:p>
    <w:p w14:paraId="3DD6ABE1" w14:textId="324CEC48" w:rsidR="00AD7290" w:rsidRPr="00EE0ADB" w:rsidRDefault="00AD7290" w:rsidP="00EE0ADB">
      <w:pPr>
        <w:numPr>
          <w:ilvl w:val="0"/>
          <w:numId w:val="30"/>
        </w:numPr>
        <w:overflowPunct w:val="0"/>
        <w:autoSpaceDE w:val="0"/>
        <w:autoSpaceDN w:val="0"/>
        <w:adjustRightInd w:val="0"/>
        <w:textAlignment w:val="baseline"/>
        <w:rPr>
          <w:rFonts w:ascii="Arial" w:hAnsi="Arial" w:cs="Arial"/>
          <w:b/>
          <w:sz w:val="22"/>
          <w:szCs w:val="22"/>
        </w:rPr>
      </w:pPr>
      <w:r w:rsidRPr="00BB636E">
        <w:rPr>
          <w:rFonts w:ascii="Arial" w:hAnsi="Arial" w:cs="Arial"/>
          <w:sz w:val="22"/>
        </w:rPr>
        <w:t xml:space="preserve">In case of any deviation from the above, Ineos O&amp;P must be informed in writing before arrival of the </w:t>
      </w:r>
      <w:proofErr w:type="spellStart"/>
      <w:r w:rsidRPr="00BB636E">
        <w:rPr>
          <w:rFonts w:ascii="Arial" w:hAnsi="Arial" w:cs="Arial"/>
          <w:sz w:val="22"/>
        </w:rPr>
        <w:t>rtc’s</w:t>
      </w:r>
      <w:proofErr w:type="spellEnd"/>
      <w:r w:rsidRPr="00BB636E">
        <w:rPr>
          <w:rFonts w:ascii="Arial" w:hAnsi="Arial" w:cs="Arial"/>
          <w:sz w:val="22"/>
        </w:rPr>
        <w:t xml:space="preserve"> on site.</w:t>
      </w:r>
    </w:p>
    <w:p w14:paraId="3DD6ABE2" w14:textId="23EF6FF3" w:rsidR="00AD7290" w:rsidRPr="00B95FBC" w:rsidRDefault="00AD7290" w:rsidP="00AD7290">
      <w:pPr>
        <w:tabs>
          <w:tab w:val="num" w:pos="1440"/>
        </w:tabs>
        <w:ind w:left="1440" w:hanging="240"/>
        <w:rPr>
          <w:rFonts w:ascii="Arial" w:hAnsi="Arial" w:cs="Arial"/>
          <w:sz w:val="22"/>
        </w:rPr>
      </w:pPr>
    </w:p>
    <w:p w14:paraId="3DD6ABE3" w14:textId="65D119F5" w:rsidR="00AD7290" w:rsidRDefault="00AD7290" w:rsidP="00AD7290">
      <w:pPr>
        <w:overflowPunct w:val="0"/>
        <w:autoSpaceDE w:val="0"/>
        <w:autoSpaceDN w:val="0"/>
        <w:adjustRightInd w:val="0"/>
        <w:textAlignment w:val="baseline"/>
        <w:rPr>
          <w:rFonts w:ascii="Arial" w:hAnsi="Arial" w:cs="Arial"/>
          <w:b/>
          <w:sz w:val="22"/>
        </w:rPr>
      </w:pPr>
      <w:r w:rsidRPr="00517969">
        <w:rPr>
          <w:rFonts w:ascii="Arial" w:hAnsi="Arial" w:cs="Arial"/>
          <w:b/>
          <w:sz w:val="22"/>
        </w:rPr>
        <w:t xml:space="preserve">Requirements outlet connections: </w:t>
      </w:r>
    </w:p>
    <w:p w14:paraId="3DD6ABE4" w14:textId="77777777" w:rsidR="00AD7290" w:rsidRPr="00BB636E" w:rsidRDefault="00AD7290" w:rsidP="00AD7290">
      <w:pPr>
        <w:numPr>
          <w:ilvl w:val="0"/>
          <w:numId w:val="31"/>
        </w:numPr>
        <w:overflowPunct w:val="0"/>
        <w:autoSpaceDE w:val="0"/>
        <w:autoSpaceDN w:val="0"/>
        <w:adjustRightInd w:val="0"/>
        <w:textAlignment w:val="baseline"/>
        <w:rPr>
          <w:rFonts w:ascii="Arial" w:hAnsi="Arial" w:cs="Arial"/>
          <w:b/>
          <w:sz w:val="22"/>
        </w:rPr>
      </w:pPr>
      <w:r w:rsidRPr="00BB636E">
        <w:rPr>
          <w:rFonts w:ascii="Arial" w:hAnsi="Arial" w:cs="Arial"/>
          <w:sz w:val="22"/>
        </w:rPr>
        <w:t>Flange DN 80/ DN 50</w:t>
      </w:r>
    </w:p>
    <w:p w14:paraId="3DD6ABEC" w14:textId="5BD27379" w:rsidR="00AD7290" w:rsidRPr="00EE0ADB" w:rsidRDefault="00D57529" w:rsidP="00EE0ADB">
      <w:pPr>
        <w:numPr>
          <w:ilvl w:val="0"/>
          <w:numId w:val="31"/>
        </w:numPr>
        <w:overflowPunct w:val="0"/>
        <w:autoSpaceDE w:val="0"/>
        <w:autoSpaceDN w:val="0"/>
        <w:adjustRightInd w:val="0"/>
        <w:textAlignment w:val="baseline"/>
        <w:rPr>
          <w:rFonts w:ascii="Arial" w:hAnsi="Arial" w:cs="Arial"/>
          <w:b/>
          <w:sz w:val="22"/>
        </w:rPr>
      </w:pPr>
      <w:r>
        <w:rPr>
          <w:rFonts w:ascii="Arial" w:hAnsi="Arial" w:cs="Arial"/>
          <w:sz w:val="22"/>
        </w:rPr>
        <w:t>Or WECO (ISO</w:t>
      </w:r>
      <w:r w:rsidR="00AD7290" w:rsidRPr="00BB636E">
        <w:rPr>
          <w:rFonts w:ascii="Arial" w:hAnsi="Arial" w:cs="Arial"/>
          <w:sz w:val="22"/>
        </w:rPr>
        <w:t>) DN80/DN50</w:t>
      </w:r>
    </w:p>
    <w:p w14:paraId="3DD6ABEF" w14:textId="27A010EB" w:rsidR="00AD7290" w:rsidRDefault="00AD7290" w:rsidP="00EE0ADB">
      <w:pPr>
        <w:tabs>
          <w:tab w:val="num" w:pos="1440"/>
        </w:tabs>
        <w:rPr>
          <w:rFonts w:ascii="Arial" w:hAnsi="Arial" w:cs="Arial"/>
          <w:sz w:val="22"/>
        </w:rPr>
      </w:pPr>
    </w:p>
    <w:p w14:paraId="3DD6ABF0" w14:textId="160EF24E" w:rsidR="00AD7290" w:rsidRDefault="00AD7290" w:rsidP="00AD7290">
      <w:pPr>
        <w:tabs>
          <w:tab w:val="num" w:pos="1440"/>
        </w:tabs>
        <w:rPr>
          <w:rFonts w:ascii="Arial" w:hAnsi="Arial" w:cs="Arial"/>
          <w:sz w:val="22"/>
        </w:rPr>
      </w:pPr>
      <w:r w:rsidRPr="00B31421">
        <w:rPr>
          <w:rFonts w:ascii="Arial" w:hAnsi="Arial" w:cs="Arial"/>
          <w:b/>
          <w:sz w:val="22"/>
        </w:rPr>
        <w:t>Distance of connections:</w:t>
      </w:r>
      <w:bookmarkStart w:id="2" w:name="_GoBack"/>
      <w:bookmarkEnd w:id="2"/>
    </w:p>
    <w:p w14:paraId="3DD6ABF1" w14:textId="20BE4226" w:rsidR="00AD7290" w:rsidRDefault="00EE0ADB" w:rsidP="00AD7290">
      <w:pPr>
        <w:tabs>
          <w:tab w:val="num" w:pos="1440"/>
        </w:tabs>
        <w:rPr>
          <w:rFonts w:ascii="Arial" w:hAnsi="Arial" w:cs="Arial"/>
          <w:sz w:val="22"/>
        </w:rPr>
      </w:pPr>
      <w:r w:rsidRPr="00881647">
        <w:rPr>
          <w:rFonts w:ascii="Arial" w:hAnsi="Arial" w:cs="Arial"/>
          <w:b/>
          <w:caps/>
          <w:noProof/>
          <w:sz w:val="28"/>
          <w:szCs w:val="28"/>
          <w:lang w:val="de-DE" w:eastAsia="de-DE"/>
        </w:rPr>
        <w:drawing>
          <wp:anchor distT="0" distB="0" distL="114300" distR="114300" simplePos="0" relativeHeight="251658240" behindDoc="1" locked="0" layoutInCell="1" allowOverlap="1" wp14:anchorId="46464835" wp14:editId="5F4B4335">
            <wp:simplePos x="0" y="0"/>
            <wp:positionH relativeFrom="column">
              <wp:posOffset>-7620</wp:posOffset>
            </wp:positionH>
            <wp:positionV relativeFrom="paragraph">
              <wp:posOffset>166370</wp:posOffset>
            </wp:positionV>
            <wp:extent cx="4370400" cy="4201200"/>
            <wp:effectExtent l="0" t="0" r="0" b="8890"/>
            <wp:wrapNone/>
            <wp:docPr id="7" name="Grafik 7" descr="Anschlüs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Anschlüss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0400" cy="42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6ABF2" w14:textId="4DC1D968" w:rsidR="00AD7290" w:rsidRDefault="00AD7290" w:rsidP="00AD7290">
      <w:pPr>
        <w:pStyle w:val="Textkrper-Zeileneinzug"/>
        <w:pBdr>
          <w:left w:val="none" w:sz="0" w:space="0" w:color="auto"/>
        </w:pBdr>
        <w:ind w:left="960"/>
        <w:rPr>
          <w:rFonts w:ascii="Arial" w:hAnsi="Arial" w:cs="Arial"/>
          <w:b/>
          <w:bCs/>
          <w:caps/>
          <w:sz w:val="28"/>
          <w:szCs w:val="28"/>
        </w:rPr>
      </w:pPr>
    </w:p>
    <w:p w14:paraId="3DD6ABF3" w14:textId="6F5D4C22" w:rsidR="007F4DCB" w:rsidRDefault="007F4DCB" w:rsidP="00C8241C">
      <w:pPr>
        <w:ind w:left="360"/>
        <w:rPr>
          <w:rFonts w:ascii="Arial" w:hAnsi="Arial" w:cs="Arial"/>
          <w:sz w:val="22"/>
        </w:rPr>
      </w:pPr>
    </w:p>
    <w:sectPr w:rsidR="007F4DCB" w:rsidSect="00B424C2">
      <w:pgSz w:w="11906" w:h="16838"/>
      <w:pgMar w:top="1440" w:right="1797" w:bottom="1440" w:left="179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7B5D" w14:textId="77777777" w:rsidR="002B6861" w:rsidRDefault="002B6861">
      <w:r>
        <w:separator/>
      </w:r>
    </w:p>
  </w:endnote>
  <w:endnote w:type="continuationSeparator" w:id="0">
    <w:p w14:paraId="4C48EABA" w14:textId="77777777" w:rsidR="002B6861" w:rsidRDefault="002B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6AC08" w14:textId="0C4DA603" w:rsidR="004A7EB8" w:rsidRPr="008A1617" w:rsidRDefault="004A7EB8" w:rsidP="00802153">
    <w:pPr>
      <w:pStyle w:val="Fuzeile"/>
      <w:ind w:left="-1260"/>
      <w:rPr>
        <w:rFonts w:ascii="Arial" w:hAnsi="Arial" w:cs="Arial"/>
        <w:sz w:val="22"/>
        <w:szCs w:val="22"/>
      </w:rPr>
    </w:pPr>
    <w:r w:rsidRPr="008A1617">
      <w:rPr>
        <w:rFonts w:ascii="Arial" w:hAnsi="Arial" w:cs="Arial"/>
        <w:sz w:val="14"/>
        <w:szCs w:val="14"/>
      </w:rPr>
      <w:t xml:space="preserve">INEOS </w:t>
    </w:r>
    <w:r>
      <w:rPr>
        <w:rFonts w:ascii="Arial" w:hAnsi="Arial" w:cs="Arial"/>
        <w:sz w:val="14"/>
        <w:szCs w:val="14"/>
      </w:rPr>
      <w:t xml:space="preserve">Olefins &amp; Polymers Europe </w:t>
    </w:r>
    <w:r w:rsidR="008F5A99">
      <w:rPr>
        <w:rFonts w:ascii="Arial" w:hAnsi="Arial" w:cs="Arial"/>
        <w:sz w:val="14"/>
        <w:szCs w:val="14"/>
      </w:rPr>
      <w:t>COP</w:t>
    </w:r>
    <w:r w:rsidRPr="008A1617">
      <w:rPr>
        <w:rFonts w:ascii="Arial" w:hAnsi="Arial" w:cs="Arial"/>
        <w:sz w:val="14"/>
        <w:szCs w:val="14"/>
      </w:rPr>
      <w:t xml:space="preserve"> for</w:t>
    </w:r>
    <w:r>
      <w:rPr>
        <w:rFonts w:ascii="Arial" w:hAnsi="Arial" w:cs="Arial"/>
        <w:sz w:val="14"/>
        <w:szCs w:val="14"/>
      </w:rPr>
      <w:t xml:space="preserve"> the</w:t>
    </w:r>
    <w:r w:rsidRPr="008A1617">
      <w:rPr>
        <w:rFonts w:ascii="Arial" w:hAnsi="Arial" w:cs="Arial"/>
        <w:sz w:val="14"/>
        <w:szCs w:val="14"/>
      </w:rPr>
      <w:t xml:space="preserve"> </w:t>
    </w:r>
    <w:r>
      <w:rPr>
        <w:rFonts w:ascii="Arial" w:hAnsi="Arial" w:cs="Arial"/>
        <w:sz w:val="14"/>
        <w:szCs w:val="14"/>
      </w:rPr>
      <w:t xml:space="preserve">supply of </w:t>
    </w:r>
    <w:r w:rsidR="00D57529">
      <w:rPr>
        <w:rFonts w:ascii="Arial" w:hAnsi="Arial" w:cs="Arial"/>
        <w:sz w:val="14"/>
        <w:szCs w:val="14"/>
      </w:rPr>
      <w:t xml:space="preserve">propylene </w:t>
    </w:r>
    <w:r>
      <w:rPr>
        <w:rFonts w:ascii="Arial" w:hAnsi="Arial" w:cs="Arial"/>
        <w:sz w:val="14"/>
        <w:szCs w:val="14"/>
      </w:rPr>
      <w:t xml:space="preserve">in </w:t>
    </w:r>
    <w:proofErr w:type="spellStart"/>
    <w:r>
      <w:rPr>
        <w:rFonts w:ascii="Arial" w:hAnsi="Arial" w:cs="Arial"/>
        <w:sz w:val="14"/>
        <w:szCs w:val="14"/>
      </w:rPr>
      <w:t>rtc’s</w:t>
    </w:r>
    <w:proofErr w:type="spellEnd"/>
    <w:r>
      <w:rPr>
        <w:rFonts w:ascii="Arial" w:hAnsi="Arial" w:cs="Arial"/>
        <w:sz w:val="16"/>
        <w:szCs w:val="16"/>
      </w:rPr>
      <w:t xml:space="preserve">  </w:t>
    </w:r>
    <w:r>
      <w:rPr>
        <w:rFonts w:ascii="Arial" w:hAnsi="Arial" w:cs="Arial"/>
        <w:sz w:val="22"/>
        <w:szCs w:val="22"/>
      </w:rPr>
      <w:t>Page</w:t>
    </w:r>
    <w:r w:rsidRPr="00844D5C">
      <w:rPr>
        <w:rFonts w:ascii="Arial" w:hAnsi="Arial" w:cs="Arial"/>
        <w:sz w:val="22"/>
        <w:szCs w:val="22"/>
      </w:rPr>
      <w:t xml:space="preserve"> </w:t>
    </w:r>
    <w:r w:rsidRPr="00844D5C">
      <w:rPr>
        <w:rStyle w:val="Seitenzahl"/>
        <w:rFonts w:ascii="Arial" w:hAnsi="Arial" w:cs="Arial"/>
        <w:sz w:val="22"/>
        <w:szCs w:val="22"/>
      </w:rPr>
      <w:fldChar w:fldCharType="begin"/>
    </w:r>
    <w:r w:rsidRPr="00844D5C">
      <w:rPr>
        <w:rStyle w:val="Seitenzahl"/>
        <w:rFonts w:ascii="Arial" w:hAnsi="Arial" w:cs="Arial"/>
        <w:sz w:val="22"/>
        <w:szCs w:val="22"/>
      </w:rPr>
      <w:instrText xml:space="preserve"> PAGE </w:instrText>
    </w:r>
    <w:r w:rsidRPr="00844D5C">
      <w:rPr>
        <w:rStyle w:val="Seitenzahl"/>
        <w:rFonts w:ascii="Arial" w:hAnsi="Arial" w:cs="Arial"/>
        <w:sz w:val="22"/>
        <w:szCs w:val="22"/>
      </w:rPr>
      <w:fldChar w:fldCharType="separate"/>
    </w:r>
    <w:r w:rsidR="00D57529">
      <w:rPr>
        <w:rStyle w:val="Seitenzahl"/>
        <w:rFonts w:ascii="Arial" w:hAnsi="Arial" w:cs="Arial"/>
        <w:noProof/>
        <w:sz w:val="22"/>
        <w:szCs w:val="22"/>
      </w:rPr>
      <w:t>4</w:t>
    </w:r>
    <w:r w:rsidRPr="00844D5C">
      <w:rPr>
        <w:rStyle w:val="Seitenzahl"/>
        <w:rFonts w:ascii="Arial" w:hAnsi="Arial" w:cs="Arial"/>
        <w:sz w:val="22"/>
        <w:szCs w:val="22"/>
      </w:rPr>
      <w:fldChar w:fldCharType="end"/>
    </w:r>
    <w:r w:rsidRPr="00844D5C">
      <w:rPr>
        <w:rStyle w:val="Seitenzahl"/>
        <w:rFonts w:ascii="Arial" w:hAnsi="Arial" w:cs="Arial"/>
        <w:sz w:val="22"/>
        <w:szCs w:val="22"/>
      </w:rPr>
      <w:t xml:space="preserve"> of</w:t>
    </w:r>
    <w:r w:rsidRPr="00844D5C">
      <w:rPr>
        <w:rFonts w:ascii="Arial" w:hAnsi="Arial" w:cs="Arial"/>
        <w:sz w:val="22"/>
        <w:szCs w:val="22"/>
      </w:rPr>
      <w:t xml:space="preserve"> </w:t>
    </w:r>
    <w:r w:rsidRPr="00844D5C">
      <w:rPr>
        <w:rStyle w:val="Seitenzahl"/>
        <w:rFonts w:ascii="Arial" w:hAnsi="Arial" w:cs="Arial"/>
        <w:sz w:val="22"/>
        <w:szCs w:val="22"/>
      </w:rPr>
      <w:fldChar w:fldCharType="begin"/>
    </w:r>
    <w:r w:rsidRPr="00844D5C">
      <w:rPr>
        <w:rStyle w:val="Seitenzahl"/>
        <w:rFonts w:ascii="Arial" w:hAnsi="Arial" w:cs="Arial"/>
        <w:sz w:val="22"/>
        <w:szCs w:val="22"/>
      </w:rPr>
      <w:instrText xml:space="preserve"> NUMPAGES </w:instrText>
    </w:r>
    <w:r w:rsidRPr="00844D5C">
      <w:rPr>
        <w:rStyle w:val="Seitenzahl"/>
        <w:rFonts w:ascii="Arial" w:hAnsi="Arial" w:cs="Arial"/>
        <w:sz w:val="22"/>
        <w:szCs w:val="22"/>
      </w:rPr>
      <w:fldChar w:fldCharType="separate"/>
    </w:r>
    <w:r w:rsidR="00D57529">
      <w:rPr>
        <w:rStyle w:val="Seitenzahl"/>
        <w:rFonts w:ascii="Arial" w:hAnsi="Arial" w:cs="Arial"/>
        <w:noProof/>
        <w:sz w:val="22"/>
        <w:szCs w:val="22"/>
      </w:rPr>
      <w:t>5</w:t>
    </w:r>
    <w:r w:rsidRPr="00844D5C">
      <w:rPr>
        <w:rStyle w:val="Seitenzahl"/>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FCCCD" w14:textId="77777777" w:rsidR="002B6861" w:rsidRDefault="002B6861">
      <w:r>
        <w:separator/>
      </w:r>
    </w:p>
  </w:footnote>
  <w:footnote w:type="continuationSeparator" w:id="0">
    <w:p w14:paraId="532F5CBB" w14:textId="77777777" w:rsidR="002B6861" w:rsidRDefault="002B6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90C"/>
    <w:multiLevelType w:val="hybridMultilevel"/>
    <w:tmpl w:val="A45E32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8524C6"/>
    <w:multiLevelType w:val="multilevel"/>
    <w:tmpl w:val="DB68CAB0"/>
    <w:lvl w:ilvl="0">
      <w:start w:val="9"/>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A37D3"/>
    <w:multiLevelType w:val="hybridMultilevel"/>
    <w:tmpl w:val="67D018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E7488"/>
    <w:multiLevelType w:val="singleLevel"/>
    <w:tmpl w:val="8A0C7AB4"/>
    <w:lvl w:ilvl="0">
      <w:start w:val="1"/>
      <w:numFmt w:val="bullet"/>
      <w:lvlRestart w:val="0"/>
      <w:pStyle w:val="opsomming1"/>
      <w:lvlText w:val=""/>
      <w:lvlJc w:val="left"/>
      <w:pPr>
        <w:tabs>
          <w:tab w:val="num" w:pos="425"/>
        </w:tabs>
        <w:ind w:left="425" w:hanging="425"/>
      </w:pPr>
      <w:rPr>
        <w:rFonts w:ascii="Wingdings" w:hAnsi="Wingdings" w:hint="default"/>
        <w:color w:val="808080"/>
      </w:rPr>
    </w:lvl>
  </w:abstractNum>
  <w:abstractNum w:abstractNumId="4" w15:restartNumberingAfterBreak="0">
    <w:nsid w:val="1B79208E"/>
    <w:multiLevelType w:val="hybridMultilevel"/>
    <w:tmpl w:val="3A6C9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B338AF"/>
    <w:multiLevelType w:val="hybridMultilevel"/>
    <w:tmpl w:val="A4E0B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075251"/>
    <w:multiLevelType w:val="hybridMultilevel"/>
    <w:tmpl w:val="4C56C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8E0836"/>
    <w:multiLevelType w:val="hybridMultilevel"/>
    <w:tmpl w:val="4072E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AD0D3F"/>
    <w:multiLevelType w:val="hybridMultilevel"/>
    <w:tmpl w:val="6F520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F41CA9"/>
    <w:multiLevelType w:val="hybridMultilevel"/>
    <w:tmpl w:val="8626C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A940AD"/>
    <w:multiLevelType w:val="hybridMultilevel"/>
    <w:tmpl w:val="B8AC4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10E7E"/>
    <w:multiLevelType w:val="hybridMultilevel"/>
    <w:tmpl w:val="9FB684E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4E72AD"/>
    <w:multiLevelType w:val="multilevel"/>
    <w:tmpl w:val="FA8E9E4E"/>
    <w:lvl w:ilvl="0">
      <w:start w:val="1"/>
      <w:numFmt w:val="decimal"/>
      <w:lvlText w:val="%1.0"/>
      <w:lvlJc w:val="left"/>
      <w:pPr>
        <w:tabs>
          <w:tab w:val="num" w:pos="570"/>
        </w:tabs>
        <w:ind w:left="570" w:hanging="390"/>
      </w:pPr>
      <w:rPr>
        <w:rFonts w:hint="default"/>
        <w:b/>
        <w:sz w:val="28"/>
        <w:szCs w:val="28"/>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4C8159A"/>
    <w:multiLevelType w:val="multilevel"/>
    <w:tmpl w:val="C2026A90"/>
    <w:lvl w:ilvl="0">
      <w:start w:val="1"/>
      <w:numFmt w:val="bullet"/>
      <w:lvlText w:val=""/>
      <w:lvlJc w:val="left"/>
      <w:pPr>
        <w:tabs>
          <w:tab w:val="num" w:pos="1440"/>
        </w:tabs>
        <w:ind w:left="1440" w:hanging="360"/>
      </w:pPr>
      <w:rPr>
        <w:rFonts w:ascii="Symbol" w:hAnsi="Symbol"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4D215BC"/>
    <w:multiLevelType w:val="hybridMultilevel"/>
    <w:tmpl w:val="F52ADE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5374223"/>
    <w:multiLevelType w:val="hybridMultilevel"/>
    <w:tmpl w:val="E02211D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023CF2"/>
    <w:multiLevelType w:val="hybridMultilevel"/>
    <w:tmpl w:val="5C42A210"/>
    <w:lvl w:ilvl="0" w:tplc="EFF63A98">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1B7E09"/>
    <w:multiLevelType w:val="multilevel"/>
    <w:tmpl w:val="044A0EE8"/>
    <w:lvl w:ilvl="0">
      <w:start w:val="10"/>
      <w:numFmt w:val="decimal"/>
      <w:lvlText w:val="%1"/>
      <w:lvlJc w:val="left"/>
      <w:pPr>
        <w:tabs>
          <w:tab w:val="num" w:pos="615"/>
        </w:tabs>
        <w:ind w:left="615" w:hanging="615"/>
      </w:pPr>
      <w:rPr>
        <w:rFonts w:hint="default"/>
      </w:rPr>
    </w:lvl>
    <w:lvl w:ilvl="1">
      <w:start w:val="1"/>
      <w:numFmt w:val="decimal"/>
      <w:lvlText w:val="%1.%2"/>
      <w:lvlJc w:val="left"/>
      <w:pPr>
        <w:tabs>
          <w:tab w:val="num" w:pos="975"/>
        </w:tabs>
        <w:ind w:left="975" w:hanging="615"/>
      </w:pPr>
      <w:rPr>
        <w:rFonts w:hint="default"/>
      </w:rPr>
    </w:lvl>
    <w:lvl w:ilvl="2">
      <w:start w:val="3"/>
      <w:numFmt w:val="decimal"/>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FA96A98"/>
    <w:multiLevelType w:val="hybridMultilevel"/>
    <w:tmpl w:val="5CBAA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2F210B"/>
    <w:multiLevelType w:val="multilevel"/>
    <w:tmpl w:val="C34E40F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7443ECE"/>
    <w:multiLevelType w:val="hybridMultilevel"/>
    <w:tmpl w:val="5070675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A9A434E"/>
    <w:multiLevelType w:val="hybridMultilevel"/>
    <w:tmpl w:val="8946EE3C"/>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4ACB16BA"/>
    <w:multiLevelType w:val="multilevel"/>
    <w:tmpl w:val="1B46A252"/>
    <w:lvl w:ilvl="0">
      <w:start w:val="1"/>
      <w:numFmt w:val="bullet"/>
      <w:lvlText w:val=""/>
      <w:lvlJc w:val="left"/>
      <w:pPr>
        <w:tabs>
          <w:tab w:val="num" w:pos="1440"/>
        </w:tabs>
        <w:ind w:left="1440" w:hanging="360"/>
      </w:pPr>
      <w:rPr>
        <w:rFonts w:ascii="Symbol" w:hAnsi="Symbol"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E4209FA"/>
    <w:multiLevelType w:val="multilevel"/>
    <w:tmpl w:val="63646358"/>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94AC1"/>
    <w:multiLevelType w:val="hybridMultilevel"/>
    <w:tmpl w:val="1B141DD0"/>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CB440F3"/>
    <w:multiLevelType w:val="hybridMultilevel"/>
    <w:tmpl w:val="F0904A6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3A8205E6">
      <w:start w:val="4"/>
      <w:numFmt w:val="bullet"/>
      <w:lvlText w:val="-"/>
      <w:lvlJc w:val="left"/>
      <w:pPr>
        <w:ind w:left="3240" w:hanging="360"/>
      </w:pPr>
      <w:rPr>
        <w:rFonts w:ascii="Arial" w:eastAsia="Times New Roman" w:hAnsi="Arial" w:cs="Arial"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D7C160F"/>
    <w:multiLevelType w:val="multilevel"/>
    <w:tmpl w:val="F7B809A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55D7B74"/>
    <w:multiLevelType w:val="hybridMultilevel"/>
    <w:tmpl w:val="CDF4B936"/>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1">
      <w:start w:val="1"/>
      <w:numFmt w:val="bullet"/>
      <w:lvlText w:val=""/>
      <w:lvlJc w:val="left"/>
      <w:pPr>
        <w:tabs>
          <w:tab w:val="num" w:pos="3240"/>
        </w:tabs>
        <w:ind w:left="3240" w:hanging="360"/>
      </w:pPr>
      <w:rPr>
        <w:rFonts w:ascii="Symbol" w:hAnsi="Symbol"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65C119F"/>
    <w:multiLevelType w:val="singleLevel"/>
    <w:tmpl w:val="D17635D2"/>
    <w:lvl w:ilvl="0">
      <w:start w:val="1"/>
      <w:numFmt w:val="bullet"/>
      <w:lvlRestart w:val="0"/>
      <w:pStyle w:val="opsomming2"/>
      <w:lvlText w:val=""/>
      <w:lvlJc w:val="left"/>
      <w:pPr>
        <w:tabs>
          <w:tab w:val="num" w:pos="850"/>
        </w:tabs>
        <w:ind w:left="850" w:hanging="425"/>
      </w:pPr>
      <w:rPr>
        <w:rFonts w:ascii="Wingdings" w:hAnsi="Wingdings" w:hint="default"/>
        <w:color w:val="C0C0C0"/>
      </w:rPr>
    </w:lvl>
  </w:abstractNum>
  <w:abstractNum w:abstractNumId="29" w15:restartNumberingAfterBreak="0">
    <w:nsid w:val="66E3589F"/>
    <w:multiLevelType w:val="multilevel"/>
    <w:tmpl w:val="3DB83D58"/>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6720"/>
        </w:tabs>
        <w:ind w:left="67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97E63DD"/>
    <w:multiLevelType w:val="multilevel"/>
    <w:tmpl w:val="D548EC52"/>
    <w:lvl w:ilvl="0">
      <w:start w:val="7"/>
      <w:numFmt w:val="decimal"/>
      <w:lvlText w:val="%1"/>
      <w:lvlJc w:val="left"/>
      <w:pPr>
        <w:tabs>
          <w:tab w:val="num" w:pos="705"/>
        </w:tabs>
        <w:ind w:left="705" w:hanging="705"/>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800"/>
        </w:tabs>
        <w:ind w:left="1800" w:hanging="180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2160"/>
        </w:tabs>
        <w:ind w:left="2160" w:hanging="2160"/>
      </w:pPr>
      <w:rPr>
        <w:rFonts w:hint="default"/>
        <w:b w:val="0"/>
        <w:u w:val="none"/>
      </w:rPr>
    </w:lvl>
  </w:abstractNum>
  <w:abstractNum w:abstractNumId="31" w15:restartNumberingAfterBreak="0">
    <w:nsid w:val="6E032A78"/>
    <w:multiLevelType w:val="hybridMultilevel"/>
    <w:tmpl w:val="377A97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91CA8"/>
    <w:multiLevelType w:val="hybridMultilevel"/>
    <w:tmpl w:val="417220A2"/>
    <w:lvl w:ilvl="0" w:tplc="0409000B">
      <w:start w:val="1"/>
      <w:numFmt w:val="bullet"/>
      <w:lvlText w:val=""/>
      <w:lvlJc w:val="left"/>
      <w:pPr>
        <w:tabs>
          <w:tab w:val="num" w:pos="1429"/>
        </w:tabs>
        <w:ind w:left="1429" w:hanging="360"/>
      </w:pPr>
      <w:rPr>
        <w:rFonts w:ascii="Wingdings" w:hAnsi="Wingdings"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1">
      <w:start w:val="1"/>
      <w:numFmt w:val="bullet"/>
      <w:lvlText w:val=""/>
      <w:lvlJc w:val="left"/>
      <w:pPr>
        <w:tabs>
          <w:tab w:val="num" w:pos="2869"/>
        </w:tabs>
        <w:ind w:left="2869" w:hanging="360"/>
      </w:pPr>
      <w:rPr>
        <w:rFonts w:ascii="Symbol" w:hAnsi="Symbol"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7E0B2FD7"/>
    <w:multiLevelType w:val="hybridMultilevel"/>
    <w:tmpl w:val="22486C50"/>
    <w:lvl w:ilvl="0" w:tplc="08090001">
      <w:start w:val="1"/>
      <w:numFmt w:val="bullet"/>
      <w:lvlText w:val=""/>
      <w:lvlJc w:val="left"/>
      <w:pPr>
        <w:tabs>
          <w:tab w:val="num" w:pos="2563"/>
        </w:tabs>
        <w:ind w:left="2563" w:hanging="360"/>
      </w:pPr>
      <w:rPr>
        <w:rFonts w:ascii="Symbol" w:hAnsi="Symbol" w:hint="default"/>
      </w:rPr>
    </w:lvl>
    <w:lvl w:ilvl="1" w:tplc="08090003" w:tentative="1">
      <w:start w:val="1"/>
      <w:numFmt w:val="bullet"/>
      <w:lvlText w:val="o"/>
      <w:lvlJc w:val="left"/>
      <w:pPr>
        <w:tabs>
          <w:tab w:val="num" w:pos="3283"/>
        </w:tabs>
        <w:ind w:left="3283" w:hanging="360"/>
      </w:pPr>
      <w:rPr>
        <w:rFonts w:ascii="Courier New" w:hAnsi="Courier New" w:cs="Courier New" w:hint="default"/>
      </w:rPr>
    </w:lvl>
    <w:lvl w:ilvl="2" w:tplc="08090005" w:tentative="1">
      <w:start w:val="1"/>
      <w:numFmt w:val="bullet"/>
      <w:lvlText w:val=""/>
      <w:lvlJc w:val="left"/>
      <w:pPr>
        <w:tabs>
          <w:tab w:val="num" w:pos="4003"/>
        </w:tabs>
        <w:ind w:left="4003" w:hanging="360"/>
      </w:pPr>
      <w:rPr>
        <w:rFonts w:ascii="Wingdings" w:hAnsi="Wingdings" w:hint="default"/>
      </w:rPr>
    </w:lvl>
    <w:lvl w:ilvl="3" w:tplc="08090001" w:tentative="1">
      <w:start w:val="1"/>
      <w:numFmt w:val="bullet"/>
      <w:lvlText w:val=""/>
      <w:lvlJc w:val="left"/>
      <w:pPr>
        <w:tabs>
          <w:tab w:val="num" w:pos="4723"/>
        </w:tabs>
        <w:ind w:left="4723" w:hanging="360"/>
      </w:pPr>
      <w:rPr>
        <w:rFonts w:ascii="Symbol" w:hAnsi="Symbol" w:hint="default"/>
      </w:rPr>
    </w:lvl>
    <w:lvl w:ilvl="4" w:tplc="08090003" w:tentative="1">
      <w:start w:val="1"/>
      <w:numFmt w:val="bullet"/>
      <w:lvlText w:val="o"/>
      <w:lvlJc w:val="left"/>
      <w:pPr>
        <w:tabs>
          <w:tab w:val="num" w:pos="5443"/>
        </w:tabs>
        <w:ind w:left="5443" w:hanging="360"/>
      </w:pPr>
      <w:rPr>
        <w:rFonts w:ascii="Courier New" w:hAnsi="Courier New" w:cs="Courier New" w:hint="default"/>
      </w:rPr>
    </w:lvl>
    <w:lvl w:ilvl="5" w:tplc="08090005" w:tentative="1">
      <w:start w:val="1"/>
      <w:numFmt w:val="bullet"/>
      <w:lvlText w:val=""/>
      <w:lvlJc w:val="left"/>
      <w:pPr>
        <w:tabs>
          <w:tab w:val="num" w:pos="6163"/>
        </w:tabs>
        <w:ind w:left="6163" w:hanging="360"/>
      </w:pPr>
      <w:rPr>
        <w:rFonts w:ascii="Wingdings" w:hAnsi="Wingdings" w:hint="default"/>
      </w:rPr>
    </w:lvl>
    <w:lvl w:ilvl="6" w:tplc="08090001" w:tentative="1">
      <w:start w:val="1"/>
      <w:numFmt w:val="bullet"/>
      <w:lvlText w:val=""/>
      <w:lvlJc w:val="left"/>
      <w:pPr>
        <w:tabs>
          <w:tab w:val="num" w:pos="6883"/>
        </w:tabs>
        <w:ind w:left="6883" w:hanging="360"/>
      </w:pPr>
      <w:rPr>
        <w:rFonts w:ascii="Symbol" w:hAnsi="Symbol" w:hint="default"/>
      </w:rPr>
    </w:lvl>
    <w:lvl w:ilvl="7" w:tplc="08090003" w:tentative="1">
      <w:start w:val="1"/>
      <w:numFmt w:val="bullet"/>
      <w:lvlText w:val="o"/>
      <w:lvlJc w:val="left"/>
      <w:pPr>
        <w:tabs>
          <w:tab w:val="num" w:pos="7603"/>
        </w:tabs>
        <w:ind w:left="7603" w:hanging="360"/>
      </w:pPr>
      <w:rPr>
        <w:rFonts w:ascii="Courier New" w:hAnsi="Courier New" w:cs="Courier New" w:hint="default"/>
      </w:rPr>
    </w:lvl>
    <w:lvl w:ilvl="8" w:tplc="08090005" w:tentative="1">
      <w:start w:val="1"/>
      <w:numFmt w:val="bullet"/>
      <w:lvlText w:val=""/>
      <w:lvlJc w:val="left"/>
      <w:pPr>
        <w:tabs>
          <w:tab w:val="num" w:pos="8323"/>
        </w:tabs>
        <w:ind w:left="8323" w:hanging="360"/>
      </w:pPr>
      <w:rPr>
        <w:rFonts w:ascii="Wingdings" w:hAnsi="Wingdings" w:hint="default"/>
      </w:rPr>
    </w:lvl>
  </w:abstractNum>
  <w:num w:numId="1">
    <w:abstractNumId w:val="12"/>
  </w:num>
  <w:num w:numId="2">
    <w:abstractNumId w:val="28"/>
  </w:num>
  <w:num w:numId="3">
    <w:abstractNumId w:val="3"/>
  </w:num>
  <w:num w:numId="4">
    <w:abstractNumId w:val="20"/>
  </w:num>
  <w:num w:numId="5">
    <w:abstractNumId w:val="32"/>
  </w:num>
  <w:num w:numId="6">
    <w:abstractNumId w:val="30"/>
  </w:num>
  <w:num w:numId="7">
    <w:abstractNumId w:val="1"/>
  </w:num>
  <w:num w:numId="8">
    <w:abstractNumId w:val="26"/>
  </w:num>
  <w:num w:numId="9">
    <w:abstractNumId w:val="33"/>
  </w:num>
  <w:num w:numId="10">
    <w:abstractNumId w:val="27"/>
  </w:num>
  <w:num w:numId="11">
    <w:abstractNumId w:val="25"/>
  </w:num>
  <w:num w:numId="12">
    <w:abstractNumId w:val="17"/>
  </w:num>
  <w:num w:numId="13">
    <w:abstractNumId w:val="19"/>
  </w:num>
  <w:num w:numId="14">
    <w:abstractNumId w:val="21"/>
  </w:num>
  <w:num w:numId="15">
    <w:abstractNumId w:val="29"/>
  </w:num>
  <w:num w:numId="16">
    <w:abstractNumId w:val="31"/>
  </w:num>
  <w:num w:numId="17">
    <w:abstractNumId w:val="11"/>
  </w:num>
  <w:num w:numId="18">
    <w:abstractNumId w:val="18"/>
  </w:num>
  <w:num w:numId="19">
    <w:abstractNumId w:val="16"/>
  </w:num>
  <w:num w:numId="20">
    <w:abstractNumId w:val="0"/>
  </w:num>
  <w:num w:numId="21">
    <w:abstractNumId w:val="13"/>
  </w:num>
  <w:num w:numId="22">
    <w:abstractNumId w:val="2"/>
  </w:num>
  <w:num w:numId="23">
    <w:abstractNumId w:val="22"/>
  </w:num>
  <w:num w:numId="24">
    <w:abstractNumId w:val="15"/>
  </w:num>
  <w:num w:numId="25">
    <w:abstractNumId w:val="23"/>
  </w:num>
  <w:num w:numId="26">
    <w:abstractNumId w:val="10"/>
  </w:num>
  <w:num w:numId="27">
    <w:abstractNumId w:val="14"/>
  </w:num>
  <w:num w:numId="28">
    <w:abstractNumId w:val="24"/>
  </w:num>
  <w:num w:numId="29">
    <w:abstractNumId w:val="4"/>
  </w:num>
  <w:num w:numId="30">
    <w:abstractNumId w:val="7"/>
  </w:num>
  <w:num w:numId="31">
    <w:abstractNumId w:val="5"/>
  </w:num>
  <w:num w:numId="32">
    <w:abstractNumId w:val="9"/>
  </w:num>
  <w:num w:numId="33">
    <w:abstractNumId w:val="6"/>
  </w:num>
  <w:num w:numId="3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1D"/>
    <w:rsid w:val="0000040C"/>
    <w:rsid w:val="000039D2"/>
    <w:rsid w:val="00006DD6"/>
    <w:rsid w:val="00013D4C"/>
    <w:rsid w:val="000148A7"/>
    <w:rsid w:val="0002078D"/>
    <w:rsid w:val="00022C0F"/>
    <w:rsid w:val="00023B93"/>
    <w:rsid w:val="00026ECB"/>
    <w:rsid w:val="000328A4"/>
    <w:rsid w:val="0004006B"/>
    <w:rsid w:val="000404A8"/>
    <w:rsid w:val="00046FC2"/>
    <w:rsid w:val="00054242"/>
    <w:rsid w:val="00062760"/>
    <w:rsid w:val="00066056"/>
    <w:rsid w:val="00066B0A"/>
    <w:rsid w:val="00067506"/>
    <w:rsid w:val="00080B79"/>
    <w:rsid w:val="000858B7"/>
    <w:rsid w:val="00086291"/>
    <w:rsid w:val="000938EA"/>
    <w:rsid w:val="000A55B1"/>
    <w:rsid w:val="000A6E18"/>
    <w:rsid w:val="000A7C54"/>
    <w:rsid w:val="000B54D4"/>
    <w:rsid w:val="000B59D6"/>
    <w:rsid w:val="000D3C54"/>
    <w:rsid w:val="000E0FE7"/>
    <w:rsid w:val="000E69CC"/>
    <w:rsid w:val="001049F6"/>
    <w:rsid w:val="001050D2"/>
    <w:rsid w:val="00112B50"/>
    <w:rsid w:val="00116032"/>
    <w:rsid w:val="00121142"/>
    <w:rsid w:val="0012665A"/>
    <w:rsid w:val="0013782B"/>
    <w:rsid w:val="001436D0"/>
    <w:rsid w:val="0014666A"/>
    <w:rsid w:val="00147F66"/>
    <w:rsid w:val="001517C5"/>
    <w:rsid w:val="00156144"/>
    <w:rsid w:val="001632EC"/>
    <w:rsid w:val="00163306"/>
    <w:rsid w:val="0017075D"/>
    <w:rsid w:val="001758E6"/>
    <w:rsid w:val="001774E5"/>
    <w:rsid w:val="00183C80"/>
    <w:rsid w:val="001856CD"/>
    <w:rsid w:val="00193C87"/>
    <w:rsid w:val="001A36C7"/>
    <w:rsid w:val="001A755B"/>
    <w:rsid w:val="001B2226"/>
    <w:rsid w:val="001B424E"/>
    <w:rsid w:val="001B5CC0"/>
    <w:rsid w:val="001C2244"/>
    <w:rsid w:val="001C6DBE"/>
    <w:rsid w:val="001E07E7"/>
    <w:rsid w:val="001E0CD1"/>
    <w:rsid w:val="001E323E"/>
    <w:rsid w:val="001F35F9"/>
    <w:rsid w:val="001F7A66"/>
    <w:rsid w:val="00206328"/>
    <w:rsid w:val="00207E6F"/>
    <w:rsid w:val="00215C25"/>
    <w:rsid w:val="0022074D"/>
    <w:rsid w:val="002227DE"/>
    <w:rsid w:val="00230278"/>
    <w:rsid w:val="00230DA5"/>
    <w:rsid w:val="002340BA"/>
    <w:rsid w:val="00235D8E"/>
    <w:rsid w:val="002362F1"/>
    <w:rsid w:val="0024022A"/>
    <w:rsid w:val="00243B80"/>
    <w:rsid w:val="0024644B"/>
    <w:rsid w:val="00247167"/>
    <w:rsid w:val="00251140"/>
    <w:rsid w:val="00252B84"/>
    <w:rsid w:val="00253249"/>
    <w:rsid w:val="00257333"/>
    <w:rsid w:val="00257EC7"/>
    <w:rsid w:val="0026455E"/>
    <w:rsid w:val="00273B1C"/>
    <w:rsid w:val="00274291"/>
    <w:rsid w:val="00275B53"/>
    <w:rsid w:val="00285219"/>
    <w:rsid w:val="00293FF2"/>
    <w:rsid w:val="002B0F04"/>
    <w:rsid w:val="002B6861"/>
    <w:rsid w:val="002C5F27"/>
    <w:rsid w:val="002E270D"/>
    <w:rsid w:val="002F0C9F"/>
    <w:rsid w:val="002F0E99"/>
    <w:rsid w:val="002F428F"/>
    <w:rsid w:val="0030221D"/>
    <w:rsid w:val="003058E6"/>
    <w:rsid w:val="003148BD"/>
    <w:rsid w:val="00320C78"/>
    <w:rsid w:val="00330288"/>
    <w:rsid w:val="00332C4A"/>
    <w:rsid w:val="00336F73"/>
    <w:rsid w:val="00343564"/>
    <w:rsid w:val="003459F2"/>
    <w:rsid w:val="003460A2"/>
    <w:rsid w:val="00356A2B"/>
    <w:rsid w:val="00360861"/>
    <w:rsid w:val="003671E9"/>
    <w:rsid w:val="00367EA4"/>
    <w:rsid w:val="0038238D"/>
    <w:rsid w:val="0038648E"/>
    <w:rsid w:val="0039118F"/>
    <w:rsid w:val="003A14E8"/>
    <w:rsid w:val="003A2296"/>
    <w:rsid w:val="003A5CD1"/>
    <w:rsid w:val="003B3AD4"/>
    <w:rsid w:val="003D5492"/>
    <w:rsid w:val="003E23F0"/>
    <w:rsid w:val="003E2622"/>
    <w:rsid w:val="003E2BAF"/>
    <w:rsid w:val="003E7B60"/>
    <w:rsid w:val="003F0521"/>
    <w:rsid w:val="003F2B13"/>
    <w:rsid w:val="003F7BA1"/>
    <w:rsid w:val="0040722E"/>
    <w:rsid w:val="00420316"/>
    <w:rsid w:val="0042121F"/>
    <w:rsid w:val="00450F9F"/>
    <w:rsid w:val="00450FEE"/>
    <w:rsid w:val="00451EC9"/>
    <w:rsid w:val="00455E4B"/>
    <w:rsid w:val="004715FA"/>
    <w:rsid w:val="00476394"/>
    <w:rsid w:val="004775E3"/>
    <w:rsid w:val="00481453"/>
    <w:rsid w:val="0048179D"/>
    <w:rsid w:val="00483CB5"/>
    <w:rsid w:val="00484213"/>
    <w:rsid w:val="00486363"/>
    <w:rsid w:val="00494DF4"/>
    <w:rsid w:val="0049754C"/>
    <w:rsid w:val="00497894"/>
    <w:rsid w:val="004A0100"/>
    <w:rsid w:val="004A2A0C"/>
    <w:rsid w:val="004A6AEC"/>
    <w:rsid w:val="004A7010"/>
    <w:rsid w:val="004A73AC"/>
    <w:rsid w:val="004A7EB8"/>
    <w:rsid w:val="004B48BB"/>
    <w:rsid w:val="004C22B8"/>
    <w:rsid w:val="004C465B"/>
    <w:rsid w:val="004C64C0"/>
    <w:rsid w:val="004D042D"/>
    <w:rsid w:val="004E28FF"/>
    <w:rsid w:val="004E477F"/>
    <w:rsid w:val="004E5E6E"/>
    <w:rsid w:val="004F316B"/>
    <w:rsid w:val="005050B3"/>
    <w:rsid w:val="00517029"/>
    <w:rsid w:val="00522AB8"/>
    <w:rsid w:val="0052736E"/>
    <w:rsid w:val="0053207F"/>
    <w:rsid w:val="005341CC"/>
    <w:rsid w:val="00540E22"/>
    <w:rsid w:val="00553C2E"/>
    <w:rsid w:val="00554E50"/>
    <w:rsid w:val="00557C02"/>
    <w:rsid w:val="00563480"/>
    <w:rsid w:val="00566804"/>
    <w:rsid w:val="00577DD0"/>
    <w:rsid w:val="0058073D"/>
    <w:rsid w:val="00595D54"/>
    <w:rsid w:val="00595FDD"/>
    <w:rsid w:val="005A26CC"/>
    <w:rsid w:val="005B5D90"/>
    <w:rsid w:val="005B71B5"/>
    <w:rsid w:val="005D02CB"/>
    <w:rsid w:val="005D0460"/>
    <w:rsid w:val="005D0E30"/>
    <w:rsid w:val="005D1A2F"/>
    <w:rsid w:val="005D1AE3"/>
    <w:rsid w:val="005E41EF"/>
    <w:rsid w:val="005E49B6"/>
    <w:rsid w:val="005F2A8D"/>
    <w:rsid w:val="0060369D"/>
    <w:rsid w:val="006064D6"/>
    <w:rsid w:val="006076F0"/>
    <w:rsid w:val="006152FD"/>
    <w:rsid w:val="0061570F"/>
    <w:rsid w:val="006335D6"/>
    <w:rsid w:val="00635D10"/>
    <w:rsid w:val="00646B65"/>
    <w:rsid w:val="0065495D"/>
    <w:rsid w:val="00657475"/>
    <w:rsid w:val="006702E6"/>
    <w:rsid w:val="00673F20"/>
    <w:rsid w:val="00682183"/>
    <w:rsid w:val="00686106"/>
    <w:rsid w:val="00695B16"/>
    <w:rsid w:val="006A30E8"/>
    <w:rsid w:val="006A3B36"/>
    <w:rsid w:val="006A5DAC"/>
    <w:rsid w:val="006B0F9C"/>
    <w:rsid w:val="006B24E9"/>
    <w:rsid w:val="006B3938"/>
    <w:rsid w:val="006C1815"/>
    <w:rsid w:val="006C4086"/>
    <w:rsid w:val="006D5C00"/>
    <w:rsid w:val="006E3822"/>
    <w:rsid w:val="006E4967"/>
    <w:rsid w:val="006F03B0"/>
    <w:rsid w:val="00706777"/>
    <w:rsid w:val="007121B1"/>
    <w:rsid w:val="00716585"/>
    <w:rsid w:val="0072179A"/>
    <w:rsid w:val="00723EEB"/>
    <w:rsid w:val="007358CB"/>
    <w:rsid w:val="00746931"/>
    <w:rsid w:val="00761815"/>
    <w:rsid w:val="00765991"/>
    <w:rsid w:val="00767314"/>
    <w:rsid w:val="00771677"/>
    <w:rsid w:val="00776960"/>
    <w:rsid w:val="007961DB"/>
    <w:rsid w:val="007966F3"/>
    <w:rsid w:val="00796AEB"/>
    <w:rsid w:val="0079798B"/>
    <w:rsid w:val="007A45EF"/>
    <w:rsid w:val="007B58C5"/>
    <w:rsid w:val="007B6163"/>
    <w:rsid w:val="007C0DEE"/>
    <w:rsid w:val="007C18C2"/>
    <w:rsid w:val="007C301D"/>
    <w:rsid w:val="007D3F9D"/>
    <w:rsid w:val="007D6FB8"/>
    <w:rsid w:val="007E350E"/>
    <w:rsid w:val="007E5E8E"/>
    <w:rsid w:val="007F4DCB"/>
    <w:rsid w:val="007F6397"/>
    <w:rsid w:val="00802153"/>
    <w:rsid w:val="008043B5"/>
    <w:rsid w:val="008165D8"/>
    <w:rsid w:val="00825AF8"/>
    <w:rsid w:val="00832D9A"/>
    <w:rsid w:val="00833F3D"/>
    <w:rsid w:val="00844D5C"/>
    <w:rsid w:val="00845878"/>
    <w:rsid w:val="00850D18"/>
    <w:rsid w:val="008565D1"/>
    <w:rsid w:val="00856977"/>
    <w:rsid w:val="008644A1"/>
    <w:rsid w:val="008732F5"/>
    <w:rsid w:val="00882FEA"/>
    <w:rsid w:val="00884F52"/>
    <w:rsid w:val="0089298A"/>
    <w:rsid w:val="00895019"/>
    <w:rsid w:val="008A1617"/>
    <w:rsid w:val="008A2405"/>
    <w:rsid w:val="008A2675"/>
    <w:rsid w:val="008A353B"/>
    <w:rsid w:val="008A6A90"/>
    <w:rsid w:val="008B11B5"/>
    <w:rsid w:val="008B2BF2"/>
    <w:rsid w:val="008B3AD4"/>
    <w:rsid w:val="008C2272"/>
    <w:rsid w:val="008C4EA0"/>
    <w:rsid w:val="008C5A52"/>
    <w:rsid w:val="008C7808"/>
    <w:rsid w:val="008D3F5E"/>
    <w:rsid w:val="008D5153"/>
    <w:rsid w:val="008E0B86"/>
    <w:rsid w:val="008E301D"/>
    <w:rsid w:val="008E696F"/>
    <w:rsid w:val="008F3B4D"/>
    <w:rsid w:val="008F5A99"/>
    <w:rsid w:val="009007FE"/>
    <w:rsid w:val="00911D20"/>
    <w:rsid w:val="00917AC4"/>
    <w:rsid w:val="00923321"/>
    <w:rsid w:val="009327C2"/>
    <w:rsid w:val="009425DE"/>
    <w:rsid w:val="009449A9"/>
    <w:rsid w:val="009450DB"/>
    <w:rsid w:val="00952994"/>
    <w:rsid w:val="00955228"/>
    <w:rsid w:val="0095709C"/>
    <w:rsid w:val="00960FCE"/>
    <w:rsid w:val="009629C1"/>
    <w:rsid w:val="009766BE"/>
    <w:rsid w:val="00977980"/>
    <w:rsid w:val="00982131"/>
    <w:rsid w:val="009868F4"/>
    <w:rsid w:val="00986E64"/>
    <w:rsid w:val="009948ED"/>
    <w:rsid w:val="00997A47"/>
    <w:rsid w:val="00997ED2"/>
    <w:rsid w:val="009A0435"/>
    <w:rsid w:val="009B1F04"/>
    <w:rsid w:val="009B268E"/>
    <w:rsid w:val="009B74E4"/>
    <w:rsid w:val="009C4488"/>
    <w:rsid w:val="009C4D77"/>
    <w:rsid w:val="009C5413"/>
    <w:rsid w:val="009D4156"/>
    <w:rsid w:val="009D62D2"/>
    <w:rsid w:val="009E4E91"/>
    <w:rsid w:val="009E7576"/>
    <w:rsid w:val="009F4871"/>
    <w:rsid w:val="009F757F"/>
    <w:rsid w:val="00A06AC0"/>
    <w:rsid w:val="00A226B7"/>
    <w:rsid w:val="00A25C01"/>
    <w:rsid w:val="00A261AF"/>
    <w:rsid w:val="00A26704"/>
    <w:rsid w:val="00A34D96"/>
    <w:rsid w:val="00A36959"/>
    <w:rsid w:val="00A40D4F"/>
    <w:rsid w:val="00A46E46"/>
    <w:rsid w:val="00A47794"/>
    <w:rsid w:val="00A51A1A"/>
    <w:rsid w:val="00A54115"/>
    <w:rsid w:val="00A5568D"/>
    <w:rsid w:val="00A5657A"/>
    <w:rsid w:val="00A57C34"/>
    <w:rsid w:val="00A65903"/>
    <w:rsid w:val="00A66A81"/>
    <w:rsid w:val="00A73F0D"/>
    <w:rsid w:val="00A754D9"/>
    <w:rsid w:val="00A811D5"/>
    <w:rsid w:val="00A82711"/>
    <w:rsid w:val="00A862F3"/>
    <w:rsid w:val="00A9318A"/>
    <w:rsid w:val="00AA0994"/>
    <w:rsid w:val="00AA1FDE"/>
    <w:rsid w:val="00AA4302"/>
    <w:rsid w:val="00AB604A"/>
    <w:rsid w:val="00AC3E2E"/>
    <w:rsid w:val="00AC5CC4"/>
    <w:rsid w:val="00AD7290"/>
    <w:rsid w:val="00AE3E37"/>
    <w:rsid w:val="00AF574C"/>
    <w:rsid w:val="00B000F8"/>
    <w:rsid w:val="00B018A1"/>
    <w:rsid w:val="00B0475B"/>
    <w:rsid w:val="00B0552E"/>
    <w:rsid w:val="00B10541"/>
    <w:rsid w:val="00B12F46"/>
    <w:rsid w:val="00B13B87"/>
    <w:rsid w:val="00B424C2"/>
    <w:rsid w:val="00B4552F"/>
    <w:rsid w:val="00B519C4"/>
    <w:rsid w:val="00B56469"/>
    <w:rsid w:val="00B6181A"/>
    <w:rsid w:val="00B66C14"/>
    <w:rsid w:val="00B73DCF"/>
    <w:rsid w:val="00B76C04"/>
    <w:rsid w:val="00B86F57"/>
    <w:rsid w:val="00B92DDC"/>
    <w:rsid w:val="00B92FC4"/>
    <w:rsid w:val="00B9763F"/>
    <w:rsid w:val="00BA17B5"/>
    <w:rsid w:val="00BB206A"/>
    <w:rsid w:val="00BB602F"/>
    <w:rsid w:val="00BC1E19"/>
    <w:rsid w:val="00BC25EE"/>
    <w:rsid w:val="00BC7095"/>
    <w:rsid w:val="00BC7DF1"/>
    <w:rsid w:val="00BD09CA"/>
    <w:rsid w:val="00BD2B61"/>
    <w:rsid w:val="00BD5451"/>
    <w:rsid w:val="00BE33A4"/>
    <w:rsid w:val="00BE6746"/>
    <w:rsid w:val="00C0042D"/>
    <w:rsid w:val="00C05983"/>
    <w:rsid w:val="00C13F23"/>
    <w:rsid w:val="00C26AA8"/>
    <w:rsid w:val="00C33468"/>
    <w:rsid w:val="00C373A3"/>
    <w:rsid w:val="00C42966"/>
    <w:rsid w:val="00C45875"/>
    <w:rsid w:val="00C500E0"/>
    <w:rsid w:val="00C52579"/>
    <w:rsid w:val="00C5279D"/>
    <w:rsid w:val="00C5621F"/>
    <w:rsid w:val="00C61AC0"/>
    <w:rsid w:val="00C61AE5"/>
    <w:rsid w:val="00C64F73"/>
    <w:rsid w:val="00C67562"/>
    <w:rsid w:val="00C67844"/>
    <w:rsid w:val="00C7109A"/>
    <w:rsid w:val="00C8241C"/>
    <w:rsid w:val="00C84107"/>
    <w:rsid w:val="00C8553A"/>
    <w:rsid w:val="00C91504"/>
    <w:rsid w:val="00C91A36"/>
    <w:rsid w:val="00C95C08"/>
    <w:rsid w:val="00CA4075"/>
    <w:rsid w:val="00CA6150"/>
    <w:rsid w:val="00CA7FBE"/>
    <w:rsid w:val="00CB3F01"/>
    <w:rsid w:val="00CB5FC4"/>
    <w:rsid w:val="00CB7430"/>
    <w:rsid w:val="00CD1205"/>
    <w:rsid w:val="00CE31AC"/>
    <w:rsid w:val="00CE37D9"/>
    <w:rsid w:val="00CF1007"/>
    <w:rsid w:val="00CF18B0"/>
    <w:rsid w:val="00CF4C3D"/>
    <w:rsid w:val="00CF696E"/>
    <w:rsid w:val="00D02E88"/>
    <w:rsid w:val="00D1772A"/>
    <w:rsid w:val="00D316B5"/>
    <w:rsid w:val="00D325F0"/>
    <w:rsid w:val="00D36686"/>
    <w:rsid w:val="00D41F8C"/>
    <w:rsid w:val="00D431C8"/>
    <w:rsid w:val="00D45F4B"/>
    <w:rsid w:val="00D46921"/>
    <w:rsid w:val="00D50333"/>
    <w:rsid w:val="00D50B05"/>
    <w:rsid w:val="00D539D2"/>
    <w:rsid w:val="00D5658A"/>
    <w:rsid w:val="00D57529"/>
    <w:rsid w:val="00D61EE3"/>
    <w:rsid w:val="00D66205"/>
    <w:rsid w:val="00D67066"/>
    <w:rsid w:val="00D70C99"/>
    <w:rsid w:val="00D81510"/>
    <w:rsid w:val="00D8155D"/>
    <w:rsid w:val="00D83775"/>
    <w:rsid w:val="00D857D0"/>
    <w:rsid w:val="00D94DD8"/>
    <w:rsid w:val="00DC0429"/>
    <w:rsid w:val="00DC201E"/>
    <w:rsid w:val="00DD13C5"/>
    <w:rsid w:val="00DD13E7"/>
    <w:rsid w:val="00DD7A1D"/>
    <w:rsid w:val="00DE412D"/>
    <w:rsid w:val="00DE741F"/>
    <w:rsid w:val="00DF0A1A"/>
    <w:rsid w:val="00DF11F1"/>
    <w:rsid w:val="00DF1AC4"/>
    <w:rsid w:val="00DF5CC5"/>
    <w:rsid w:val="00E002DA"/>
    <w:rsid w:val="00E15DAC"/>
    <w:rsid w:val="00E36AA9"/>
    <w:rsid w:val="00E37AC0"/>
    <w:rsid w:val="00E52E2D"/>
    <w:rsid w:val="00E648D8"/>
    <w:rsid w:val="00E654A9"/>
    <w:rsid w:val="00E701CB"/>
    <w:rsid w:val="00E71866"/>
    <w:rsid w:val="00E72007"/>
    <w:rsid w:val="00E75906"/>
    <w:rsid w:val="00E94F9E"/>
    <w:rsid w:val="00E95F9A"/>
    <w:rsid w:val="00E97DB4"/>
    <w:rsid w:val="00EB1CEE"/>
    <w:rsid w:val="00EB52B5"/>
    <w:rsid w:val="00EC06C4"/>
    <w:rsid w:val="00EC4DD4"/>
    <w:rsid w:val="00EC5A2D"/>
    <w:rsid w:val="00EC5D0D"/>
    <w:rsid w:val="00EC6257"/>
    <w:rsid w:val="00EC7C3B"/>
    <w:rsid w:val="00ED0011"/>
    <w:rsid w:val="00ED17FD"/>
    <w:rsid w:val="00EE0ADB"/>
    <w:rsid w:val="00EE1DD5"/>
    <w:rsid w:val="00EE7C55"/>
    <w:rsid w:val="00EF78E2"/>
    <w:rsid w:val="00F014BB"/>
    <w:rsid w:val="00F026C7"/>
    <w:rsid w:val="00F04617"/>
    <w:rsid w:val="00F04A00"/>
    <w:rsid w:val="00F20975"/>
    <w:rsid w:val="00F23519"/>
    <w:rsid w:val="00F3067B"/>
    <w:rsid w:val="00F35414"/>
    <w:rsid w:val="00F35EF7"/>
    <w:rsid w:val="00F374A1"/>
    <w:rsid w:val="00F43594"/>
    <w:rsid w:val="00F62DC7"/>
    <w:rsid w:val="00F7458C"/>
    <w:rsid w:val="00F86841"/>
    <w:rsid w:val="00F935AF"/>
    <w:rsid w:val="00F9406B"/>
    <w:rsid w:val="00F95FD2"/>
    <w:rsid w:val="00F96812"/>
    <w:rsid w:val="00F9696A"/>
    <w:rsid w:val="00FA6784"/>
    <w:rsid w:val="00FB5D48"/>
    <w:rsid w:val="00FC2808"/>
    <w:rsid w:val="00FC7E46"/>
    <w:rsid w:val="00FE00F1"/>
    <w:rsid w:val="00FE309D"/>
    <w:rsid w:val="00FE399C"/>
    <w:rsid w:val="00FE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6AA47"/>
  <w15:docId w15:val="{51965EF6-F25A-4C3E-B5F2-7BAADB04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GB"/>
    </w:rPr>
  </w:style>
  <w:style w:type="paragraph" w:styleId="berschrift1">
    <w:name w:val="heading 1"/>
    <w:aliases w:val="hoofdstuk titel"/>
    <w:basedOn w:val="Standard"/>
    <w:next w:val="Standard"/>
    <w:link w:val="berschrift1Zchn"/>
    <w:qFormat/>
    <w:rsid w:val="008E301D"/>
    <w:pPr>
      <w:overflowPunct w:val="0"/>
      <w:autoSpaceDE w:val="0"/>
      <w:autoSpaceDN w:val="0"/>
      <w:adjustRightInd w:val="0"/>
      <w:spacing w:before="240"/>
      <w:textAlignment w:val="baseline"/>
      <w:outlineLvl w:val="0"/>
    </w:pPr>
    <w:rPr>
      <w:rFonts w:ascii="Helv" w:hAnsi="Helv"/>
      <w:b/>
      <w:szCs w:val="20"/>
      <w:u w:val="single"/>
    </w:rPr>
  </w:style>
  <w:style w:type="paragraph" w:styleId="berschrift2">
    <w:name w:val="heading 2"/>
    <w:aliases w:val="paragraaf titel"/>
    <w:basedOn w:val="Standard"/>
    <w:next w:val="Standard"/>
    <w:qFormat/>
    <w:rsid w:val="009007FE"/>
    <w:pPr>
      <w:keepNext/>
      <w:spacing w:before="440" w:after="220"/>
      <w:ind w:hanging="765"/>
      <w:outlineLvl w:val="1"/>
    </w:pPr>
    <w:rPr>
      <w:rFonts w:ascii="Arial" w:hAnsi="Arial"/>
      <w:b/>
      <w:szCs w:val="20"/>
      <w:lang w:val="nl-NL"/>
    </w:rPr>
  </w:style>
  <w:style w:type="paragraph" w:styleId="berschrift3">
    <w:name w:val="heading 3"/>
    <w:aliases w:val="subparagraaf titel"/>
    <w:basedOn w:val="Standard"/>
    <w:next w:val="Standard"/>
    <w:qFormat/>
    <w:rsid w:val="009007FE"/>
    <w:pPr>
      <w:keepNext/>
      <w:spacing w:before="220" w:after="120"/>
      <w:outlineLvl w:val="2"/>
    </w:pPr>
    <w:rPr>
      <w:rFonts w:ascii="Arial" w:hAnsi="Arial"/>
      <w:b/>
      <w:i/>
      <w:sz w:val="22"/>
      <w:szCs w:val="20"/>
      <w:lang w:val="nl-NL"/>
    </w:rPr>
  </w:style>
  <w:style w:type="paragraph" w:styleId="berschrift4">
    <w:name w:val="heading 4"/>
    <w:basedOn w:val="Standard"/>
    <w:next w:val="Standard"/>
    <w:qFormat/>
    <w:rsid w:val="009007FE"/>
    <w:pPr>
      <w:keepNext/>
      <w:spacing w:before="240" w:after="60"/>
      <w:outlineLvl w:val="3"/>
    </w:pPr>
    <w:rPr>
      <w:rFonts w:ascii="Arial" w:hAnsi="Arial"/>
      <w:b/>
      <w:szCs w:val="20"/>
      <w:lang w:val="nl-NL"/>
    </w:rPr>
  </w:style>
  <w:style w:type="paragraph" w:styleId="berschrift5">
    <w:name w:val="heading 5"/>
    <w:basedOn w:val="Standard"/>
    <w:next w:val="Standard"/>
    <w:qFormat/>
    <w:rsid w:val="009007FE"/>
    <w:pPr>
      <w:spacing w:before="240" w:after="60"/>
      <w:outlineLvl w:val="4"/>
    </w:pPr>
    <w:rPr>
      <w:rFonts w:ascii="Arial" w:hAnsi="Arial"/>
      <w:sz w:val="22"/>
      <w:szCs w:val="20"/>
      <w:lang w:val="nl-NL"/>
    </w:rPr>
  </w:style>
  <w:style w:type="paragraph" w:styleId="berschrift6">
    <w:name w:val="heading 6"/>
    <w:basedOn w:val="Standard"/>
    <w:next w:val="Standard"/>
    <w:qFormat/>
    <w:rsid w:val="009007FE"/>
    <w:pPr>
      <w:spacing w:before="240" w:after="60"/>
      <w:outlineLvl w:val="5"/>
    </w:pPr>
    <w:rPr>
      <w:i/>
      <w:sz w:val="22"/>
      <w:szCs w:val="20"/>
      <w:lang w:val="nl-NL"/>
    </w:rPr>
  </w:style>
  <w:style w:type="paragraph" w:styleId="berschrift7">
    <w:name w:val="heading 7"/>
    <w:basedOn w:val="Standard"/>
    <w:next w:val="Standard"/>
    <w:qFormat/>
    <w:rsid w:val="009007FE"/>
    <w:pPr>
      <w:spacing w:before="240" w:after="60"/>
      <w:outlineLvl w:val="6"/>
    </w:pPr>
    <w:rPr>
      <w:rFonts w:ascii="Arial" w:hAnsi="Arial"/>
      <w:sz w:val="20"/>
      <w:szCs w:val="20"/>
      <w:lang w:val="nl-NL"/>
    </w:rPr>
  </w:style>
  <w:style w:type="paragraph" w:styleId="berschrift8">
    <w:name w:val="heading 8"/>
    <w:basedOn w:val="Standard"/>
    <w:next w:val="Standard"/>
    <w:qFormat/>
    <w:rsid w:val="009007FE"/>
    <w:pPr>
      <w:spacing w:before="240" w:after="60"/>
      <w:outlineLvl w:val="7"/>
    </w:pPr>
    <w:rPr>
      <w:rFonts w:ascii="Arial" w:hAnsi="Arial"/>
      <w:i/>
      <w:sz w:val="20"/>
      <w:szCs w:val="20"/>
      <w:lang w:val="nl-NL"/>
    </w:rPr>
  </w:style>
  <w:style w:type="paragraph" w:styleId="berschrift9">
    <w:name w:val="heading 9"/>
    <w:basedOn w:val="Standard"/>
    <w:next w:val="Standard"/>
    <w:qFormat/>
    <w:rsid w:val="009007FE"/>
    <w:pPr>
      <w:spacing w:before="240" w:after="60"/>
      <w:outlineLvl w:val="8"/>
    </w:pPr>
    <w:rPr>
      <w:rFonts w:ascii="Arial" w:hAnsi="Arial"/>
      <w:b/>
      <w:i/>
      <w:sz w:val="18"/>
      <w:szCs w:val="20"/>
      <w:lang w:val="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8E301D"/>
    <w:pPr>
      <w:pBdr>
        <w:left w:val="single" w:sz="6" w:space="4" w:color="auto"/>
      </w:pBdr>
      <w:overflowPunct w:val="0"/>
      <w:autoSpaceDE w:val="0"/>
      <w:autoSpaceDN w:val="0"/>
      <w:adjustRightInd w:val="0"/>
      <w:ind w:left="2127"/>
      <w:jc w:val="both"/>
      <w:textAlignment w:val="baseline"/>
    </w:pPr>
    <w:rPr>
      <w:rFonts w:ascii="Univers 45 Light" w:hAnsi="Univers 45 Light"/>
      <w:szCs w:val="20"/>
    </w:rPr>
  </w:style>
  <w:style w:type="paragraph" w:styleId="Textkrper-Einzug2">
    <w:name w:val="Body Text Indent 2"/>
    <w:basedOn w:val="Standard"/>
    <w:rsid w:val="008E301D"/>
    <w:pPr>
      <w:pBdr>
        <w:left w:val="single" w:sz="6" w:space="4" w:color="auto"/>
      </w:pBdr>
      <w:overflowPunct w:val="0"/>
      <w:autoSpaceDE w:val="0"/>
      <w:autoSpaceDN w:val="0"/>
      <w:adjustRightInd w:val="0"/>
      <w:ind w:left="2268" w:hanging="141"/>
      <w:jc w:val="both"/>
      <w:textAlignment w:val="baseline"/>
    </w:pPr>
    <w:rPr>
      <w:rFonts w:ascii="Univers 45 Light" w:hAnsi="Univers 45 Light"/>
      <w:szCs w:val="20"/>
    </w:rPr>
  </w:style>
  <w:style w:type="character" w:styleId="Hyperlink">
    <w:name w:val="Hyperlink"/>
    <w:basedOn w:val="Absatz-Standardschriftart"/>
    <w:rsid w:val="008E301D"/>
    <w:rPr>
      <w:color w:val="0000FF"/>
      <w:u w:val="single"/>
    </w:rPr>
  </w:style>
  <w:style w:type="table" w:styleId="Tabellenraster">
    <w:name w:val="Table Grid"/>
    <w:basedOn w:val="NormaleTabelle"/>
    <w:rsid w:val="008E3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577DD0"/>
    <w:pPr>
      <w:spacing w:after="120"/>
    </w:pPr>
  </w:style>
  <w:style w:type="paragraph" w:customStyle="1" w:styleId="opsomming2">
    <w:name w:val="opsomming 2"/>
    <w:basedOn w:val="Standard"/>
    <w:rsid w:val="009007FE"/>
    <w:pPr>
      <w:numPr>
        <w:numId w:val="2"/>
      </w:numPr>
    </w:pPr>
    <w:rPr>
      <w:rFonts w:ascii="Arial" w:hAnsi="Arial"/>
      <w:sz w:val="22"/>
      <w:szCs w:val="20"/>
    </w:rPr>
  </w:style>
  <w:style w:type="paragraph" w:styleId="Verzeichnis1">
    <w:name w:val="toc 1"/>
    <w:basedOn w:val="Standard"/>
    <w:next w:val="Standard"/>
    <w:semiHidden/>
    <w:rsid w:val="000D3C54"/>
    <w:pPr>
      <w:tabs>
        <w:tab w:val="right" w:leader="dot" w:pos="8221"/>
      </w:tabs>
      <w:spacing w:before="320"/>
      <w:ind w:left="851" w:hanging="851"/>
    </w:pPr>
    <w:rPr>
      <w:rFonts w:ascii="Arial" w:hAnsi="Arial"/>
      <w:b/>
      <w:noProof/>
      <w:sz w:val="22"/>
      <w:szCs w:val="20"/>
      <w:lang w:val="nl-NL"/>
    </w:rPr>
  </w:style>
  <w:style w:type="paragraph" w:styleId="Index1">
    <w:name w:val="index 1"/>
    <w:basedOn w:val="Standard"/>
    <w:next w:val="Standard"/>
    <w:autoRedefine/>
    <w:semiHidden/>
    <w:rsid w:val="000D3C54"/>
    <w:pPr>
      <w:ind w:left="240" w:hanging="240"/>
    </w:pPr>
  </w:style>
  <w:style w:type="paragraph" w:styleId="Indexberschrift">
    <w:name w:val="index heading"/>
    <w:basedOn w:val="Standard"/>
    <w:next w:val="Index1"/>
    <w:semiHidden/>
    <w:rsid w:val="000D3C54"/>
    <w:rPr>
      <w:rFonts w:ascii="Arial" w:hAnsi="Arial"/>
      <w:sz w:val="22"/>
      <w:szCs w:val="20"/>
      <w:lang w:val="nl-NL"/>
    </w:rPr>
  </w:style>
  <w:style w:type="paragraph" w:customStyle="1" w:styleId="opsomming1">
    <w:name w:val="opsomming 1"/>
    <w:basedOn w:val="Standard"/>
    <w:rsid w:val="00B10541"/>
    <w:pPr>
      <w:numPr>
        <w:numId w:val="3"/>
      </w:numPr>
      <w:spacing w:before="80"/>
    </w:pPr>
    <w:rPr>
      <w:rFonts w:ascii="Arial" w:hAnsi="Arial"/>
      <w:sz w:val="22"/>
      <w:szCs w:val="20"/>
    </w:rPr>
  </w:style>
  <w:style w:type="paragraph" w:styleId="Titel">
    <w:name w:val="Title"/>
    <w:basedOn w:val="Standard"/>
    <w:qFormat/>
    <w:rsid w:val="00B10541"/>
    <w:pPr>
      <w:spacing w:before="240" w:after="60"/>
      <w:jc w:val="center"/>
      <w:outlineLvl w:val="0"/>
    </w:pPr>
    <w:rPr>
      <w:rFonts w:ascii="Arial" w:hAnsi="Arial" w:cs="Arial"/>
      <w:b/>
      <w:bCs/>
      <w:kern w:val="28"/>
      <w:sz w:val="32"/>
      <w:szCs w:val="32"/>
      <w:lang w:val="nl-NL"/>
    </w:rPr>
  </w:style>
  <w:style w:type="paragraph" w:styleId="Kopfzeile">
    <w:name w:val="header"/>
    <w:aliases w:val="subtitel"/>
    <w:basedOn w:val="Standard"/>
    <w:rsid w:val="00AC5CC4"/>
    <w:pPr>
      <w:tabs>
        <w:tab w:val="center" w:pos="4536"/>
        <w:tab w:val="right" w:pos="9072"/>
      </w:tabs>
    </w:pPr>
    <w:rPr>
      <w:sz w:val="20"/>
      <w:szCs w:val="20"/>
      <w:lang w:val="fr-CA"/>
    </w:rPr>
  </w:style>
  <w:style w:type="character" w:styleId="Kommentarzeichen">
    <w:name w:val="annotation reference"/>
    <w:basedOn w:val="Absatz-Standardschriftart"/>
    <w:semiHidden/>
    <w:rsid w:val="001758E6"/>
    <w:rPr>
      <w:sz w:val="16"/>
      <w:szCs w:val="16"/>
    </w:rPr>
  </w:style>
  <w:style w:type="paragraph" w:styleId="Kommentartext">
    <w:name w:val="annotation text"/>
    <w:basedOn w:val="Standard"/>
    <w:semiHidden/>
    <w:rsid w:val="001758E6"/>
    <w:rPr>
      <w:sz w:val="20"/>
      <w:szCs w:val="20"/>
    </w:rPr>
  </w:style>
  <w:style w:type="paragraph" w:styleId="Kommentarthema">
    <w:name w:val="annotation subject"/>
    <w:basedOn w:val="Kommentartext"/>
    <w:next w:val="Kommentartext"/>
    <w:semiHidden/>
    <w:rsid w:val="001758E6"/>
    <w:rPr>
      <w:b/>
      <w:bCs/>
    </w:rPr>
  </w:style>
  <w:style w:type="paragraph" w:styleId="Sprechblasentext">
    <w:name w:val="Balloon Text"/>
    <w:basedOn w:val="Standard"/>
    <w:semiHidden/>
    <w:rsid w:val="001758E6"/>
    <w:rPr>
      <w:rFonts w:ascii="Tahoma" w:hAnsi="Tahoma" w:cs="Tahoma"/>
      <w:sz w:val="16"/>
      <w:szCs w:val="16"/>
    </w:rPr>
  </w:style>
  <w:style w:type="paragraph" w:styleId="Fuzeile">
    <w:name w:val="footer"/>
    <w:basedOn w:val="Standard"/>
    <w:rsid w:val="008A1617"/>
    <w:pPr>
      <w:tabs>
        <w:tab w:val="center" w:pos="4320"/>
        <w:tab w:val="right" w:pos="8640"/>
      </w:tabs>
    </w:pPr>
  </w:style>
  <w:style w:type="character" w:styleId="Seitenzahl">
    <w:name w:val="page number"/>
    <w:basedOn w:val="Absatz-Standardschriftart"/>
    <w:rsid w:val="008A1617"/>
  </w:style>
  <w:style w:type="character" w:styleId="BesuchterHyperlink">
    <w:name w:val="FollowedHyperlink"/>
    <w:basedOn w:val="Absatz-Standardschriftart"/>
    <w:rsid w:val="00BC25EE"/>
    <w:rPr>
      <w:color w:val="800080"/>
      <w:u w:val="single"/>
    </w:rPr>
  </w:style>
  <w:style w:type="paragraph" w:styleId="Standardeinzug">
    <w:name w:val="Normal Indent"/>
    <w:basedOn w:val="Standard"/>
    <w:rsid w:val="00AA1FDE"/>
    <w:pPr>
      <w:overflowPunct w:val="0"/>
      <w:autoSpaceDE w:val="0"/>
      <w:autoSpaceDN w:val="0"/>
      <w:adjustRightInd w:val="0"/>
      <w:ind w:left="720"/>
      <w:textAlignment w:val="baseline"/>
    </w:pPr>
    <w:rPr>
      <w:rFonts w:ascii="Garamond" w:hAnsi="Garamond"/>
      <w:szCs w:val="20"/>
    </w:rPr>
  </w:style>
  <w:style w:type="character" w:customStyle="1" w:styleId="berschrift1Zchn">
    <w:name w:val="Überschrift 1 Zchn"/>
    <w:aliases w:val="hoofdstuk titel Zchn"/>
    <w:basedOn w:val="Absatz-Standardschriftart"/>
    <w:link w:val="berschrift1"/>
    <w:rsid w:val="004A7EB8"/>
    <w:rPr>
      <w:rFonts w:ascii="Helv" w:hAnsi="Helv"/>
      <w:b/>
      <w:sz w:val="24"/>
      <w:u w:val="single"/>
      <w:lang w:val="en-GB" w:eastAsia="en-US" w:bidi="ar-SA"/>
    </w:rPr>
  </w:style>
  <w:style w:type="paragraph" w:styleId="Textkrper2">
    <w:name w:val="Body Text 2"/>
    <w:basedOn w:val="Standard"/>
    <w:rsid w:val="004A7EB8"/>
    <w:pPr>
      <w:spacing w:after="120" w:line="480" w:lineRule="auto"/>
    </w:pPr>
  </w:style>
  <w:style w:type="paragraph" w:styleId="Liste">
    <w:name w:val="List"/>
    <w:basedOn w:val="Standard"/>
    <w:rsid w:val="004A7EB8"/>
    <w:pPr>
      <w:tabs>
        <w:tab w:val="left" w:pos="720"/>
      </w:tabs>
      <w:overflowPunct w:val="0"/>
      <w:autoSpaceDE w:val="0"/>
      <w:autoSpaceDN w:val="0"/>
      <w:adjustRightInd w:val="0"/>
      <w:ind w:left="720" w:right="720" w:hanging="720"/>
      <w:textAlignment w:val="baseline"/>
    </w:pPr>
    <w:rPr>
      <w:rFonts w:ascii="Garamond" w:hAnsi="Garamond"/>
      <w:szCs w:val="20"/>
    </w:rPr>
  </w:style>
  <w:style w:type="paragraph" w:styleId="Listenabsatz">
    <w:name w:val="List Paragraph"/>
    <w:basedOn w:val="Standard"/>
    <w:uiPriority w:val="34"/>
    <w:qFormat/>
    <w:rsid w:val="006C1815"/>
    <w:pPr>
      <w:ind w:left="720"/>
      <w:contextualSpacing/>
    </w:pPr>
  </w:style>
  <w:style w:type="paragraph" w:customStyle="1" w:styleId="Default">
    <w:name w:val="Default"/>
    <w:rsid w:val="008F3B4D"/>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68033">
      <w:bodyDiv w:val="1"/>
      <w:marLeft w:val="0"/>
      <w:marRight w:val="0"/>
      <w:marTop w:val="0"/>
      <w:marBottom w:val="0"/>
      <w:divBdr>
        <w:top w:val="none" w:sz="0" w:space="0" w:color="auto"/>
        <w:left w:val="none" w:sz="0" w:space="0" w:color="auto"/>
        <w:bottom w:val="none" w:sz="0" w:space="0" w:color="auto"/>
        <w:right w:val="none" w:sz="0" w:space="0" w:color="auto"/>
      </w:divBdr>
      <w:divsChild>
        <w:div w:id="1789542011">
          <w:marLeft w:val="0"/>
          <w:marRight w:val="0"/>
          <w:marTop w:val="0"/>
          <w:marBottom w:val="0"/>
          <w:divBdr>
            <w:top w:val="none" w:sz="0" w:space="0" w:color="auto"/>
            <w:left w:val="none" w:sz="0" w:space="0" w:color="auto"/>
            <w:bottom w:val="none" w:sz="0" w:space="0" w:color="auto"/>
            <w:right w:val="none" w:sz="0" w:space="0" w:color="auto"/>
          </w:divBdr>
          <w:divsChild>
            <w:div w:id="1419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4226">
      <w:bodyDiv w:val="1"/>
      <w:marLeft w:val="0"/>
      <w:marRight w:val="0"/>
      <w:marTop w:val="0"/>
      <w:marBottom w:val="0"/>
      <w:divBdr>
        <w:top w:val="none" w:sz="0" w:space="0" w:color="auto"/>
        <w:left w:val="none" w:sz="0" w:space="0" w:color="auto"/>
        <w:bottom w:val="none" w:sz="0" w:space="0" w:color="auto"/>
        <w:right w:val="none" w:sz="0" w:space="0" w:color="auto"/>
      </w:divBdr>
      <w:divsChild>
        <w:div w:id="1535263752">
          <w:marLeft w:val="0"/>
          <w:marRight w:val="0"/>
          <w:marTop w:val="0"/>
          <w:marBottom w:val="0"/>
          <w:divBdr>
            <w:top w:val="none" w:sz="0" w:space="0" w:color="auto"/>
            <w:left w:val="none" w:sz="0" w:space="0" w:color="auto"/>
            <w:bottom w:val="none" w:sz="0" w:space="0" w:color="auto"/>
            <w:right w:val="none" w:sz="0" w:space="0" w:color="auto"/>
          </w:divBdr>
          <w:divsChild>
            <w:div w:id="691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548">
      <w:bodyDiv w:val="1"/>
      <w:marLeft w:val="0"/>
      <w:marRight w:val="0"/>
      <w:marTop w:val="0"/>
      <w:marBottom w:val="0"/>
      <w:divBdr>
        <w:top w:val="none" w:sz="0" w:space="0" w:color="auto"/>
        <w:left w:val="none" w:sz="0" w:space="0" w:color="auto"/>
        <w:bottom w:val="none" w:sz="0" w:space="0" w:color="auto"/>
        <w:right w:val="none" w:sz="0" w:space="0" w:color="auto"/>
      </w:divBdr>
      <w:divsChild>
        <w:div w:id="453866259">
          <w:marLeft w:val="0"/>
          <w:marRight w:val="0"/>
          <w:marTop w:val="0"/>
          <w:marBottom w:val="0"/>
          <w:divBdr>
            <w:top w:val="none" w:sz="0" w:space="0" w:color="auto"/>
            <w:left w:val="none" w:sz="0" w:space="0" w:color="auto"/>
            <w:bottom w:val="none" w:sz="0" w:space="0" w:color="auto"/>
            <w:right w:val="none" w:sz="0" w:space="0" w:color="auto"/>
          </w:divBdr>
        </w:div>
      </w:divsChild>
    </w:div>
    <w:div w:id="1682197789">
      <w:bodyDiv w:val="1"/>
      <w:marLeft w:val="0"/>
      <w:marRight w:val="0"/>
      <w:marTop w:val="0"/>
      <w:marBottom w:val="0"/>
      <w:divBdr>
        <w:top w:val="none" w:sz="0" w:space="0" w:color="auto"/>
        <w:left w:val="none" w:sz="0" w:space="0" w:color="auto"/>
        <w:bottom w:val="none" w:sz="0" w:space="0" w:color="auto"/>
        <w:right w:val="none" w:sz="0" w:space="0" w:color="auto"/>
      </w:divBdr>
      <w:divsChild>
        <w:div w:id="905408829">
          <w:marLeft w:val="0"/>
          <w:marRight w:val="0"/>
          <w:marTop w:val="0"/>
          <w:marBottom w:val="0"/>
          <w:divBdr>
            <w:top w:val="none" w:sz="0" w:space="0" w:color="auto"/>
            <w:left w:val="none" w:sz="0" w:space="0" w:color="auto"/>
            <w:bottom w:val="none" w:sz="0" w:space="0" w:color="auto"/>
            <w:right w:val="none" w:sz="0" w:space="0" w:color="auto"/>
          </w:divBdr>
          <w:divsChild>
            <w:div w:id="1962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E.Logistics.North@ineo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tem with default metadata" ma:contentTypeID="0x0100BDD5E43587AF469CA722FD068065DF5D002EA20788D94DD64B95690315201607AC" ma:contentTypeVersion="22" ma:contentTypeDescription="Create a new list item." ma:contentTypeScope="" ma:versionID="00f313a8a1aeed374edb6b890695ca68">
  <xsd:schema xmlns:xsd="http://www.w3.org/2001/XMLSchema" xmlns:xs="http://www.w3.org/2001/XMLSchema" xmlns:p="http://schemas.microsoft.com/office/2006/metadata/properties" xmlns:ns2="8a7ef4cf-952b-48d5-b722-a1a3a687d99b" xmlns:ns3="876c75bb-c02e-42aa-8827-34a455f34b1f" targetNamespace="http://schemas.microsoft.com/office/2006/metadata/properties" ma:root="true" ma:fieldsID="bc1c742c05d9bf10077bff71473e412e" ns2:_="" ns3:_="">
    <xsd:import namespace="8a7ef4cf-952b-48d5-b722-a1a3a687d99b"/>
    <xsd:import namespace="876c75bb-c02e-42aa-8827-34a455f34b1f"/>
    <xsd:element name="properties">
      <xsd:complexType>
        <xsd:sequence>
          <xsd:element name="documentManagement">
            <xsd:complexType>
              <xsd:all>
                <xsd:element ref="ns2:BusinessUnitIneos" minOccurs="0"/>
                <xsd:element ref="ns2:FunctionIneos" minOccurs="0"/>
                <xsd:element ref="ns2:LocationIneos" minOccurs="0"/>
                <xsd:element ref="ns2:LanguageIneos" minOccurs="0"/>
                <xsd:element ref="ns2:InvolvedBusinessUnitsIneos" minOccurs="0"/>
                <xsd:element ref="ns2:p1a2d9c1b39f47039c1945b7e300c6f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ef4cf-952b-48d5-b722-a1a3a687d99b" elementFormDefault="qualified">
    <xsd:import namespace="http://schemas.microsoft.com/office/2006/documentManagement/types"/>
    <xsd:import namespace="http://schemas.microsoft.com/office/infopath/2007/PartnerControls"/>
    <xsd:element name="BusinessUnitIneos" ma:index="2" nillable="true" ma:displayName="Business Unit" ma:default="INEOS O＆P North" ma:internalName="BusinessUnitIneos" ma:readOnly="false">
      <xsd:simpleType>
        <xsd:restriction base="dms:Text"/>
      </xsd:simpleType>
    </xsd:element>
    <xsd:element name="FunctionIneos" ma:index="3" nillable="true" ma:displayName="Function" ma:default="Supply Chain" ma:internalName="FunctionIneos" ma:readOnly="false">
      <xsd:simpleType>
        <xsd:restriction base="dms:Text"/>
      </xsd:simpleType>
    </xsd:element>
    <xsd:element name="LocationIneos" ma:index="4" nillable="true" ma:displayName="Location" ma:default="null" ma:internalName="LocationIneos" ma:readOnly="false">
      <xsd:simpleType>
        <xsd:restriction base="dms:Text"/>
      </xsd:simpleType>
    </xsd:element>
    <xsd:element name="LanguageIneos" ma:index="5" nillable="true" ma:displayName="Language" ma:default="en-UK" ma:internalName="LanguageIneos" ma:readOnly="false">
      <xsd:simpleType>
        <xsd:restriction base="dms:Text"/>
      </xsd:simpleType>
    </xsd:element>
    <xsd:element name="InvolvedBusinessUnitsIneos" ma:index="6" nillable="true" ma:displayName="Involved Business Units" ma:default="INEOS O＆P North;INEOS O＆P UK;INEOS O＆P South" ma:internalName="InvolvedBusinessUnitsIneos" ma:readOnly="false">
      <xsd:simpleType>
        <xsd:restriction base="dms:Text"/>
      </xsd:simpleType>
    </xsd:element>
    <xsd:element name="p1a2d9c1b39f47039c1945b7e300c6fd" ma:index="7" nillable="true" ma:taxonomy="true" ma:internalName="p1a2d9c1b39f47039c1945b7e300c6fd" ma:taxonomyFieldName="DocumentType" ma:displayName="Document Type" ma:fieldId="{91a2d9c1-b39f-4703-9c19-45b7e300c6fd}" ma:sspId="9d712a79-e603-4bdd-9023-7cefe7239ee0" ma:termSetId="89783ca9-66ca-40e2-a5d3-c2410c5cd6fd" ma:anchorId="00000000-0000-0000-0000-000000000000" ma:open="false" ma:isKeyword="false">
      <xsd:complexType>
        <xsd:sequence>
          <xsd:element ref="pc:Terms" minOccurs="0" maxOccurs="1"/>
        </xsd:sequence>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c75bb-c02e-42aa-8827-34a455f34b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FunctionIneos xmlns="8a7ef4cf-952b-48d5-b722-a1a3a687d99b">Supply Chain</FunctionIneos>
    <LocationIneos xmlns="8a7ef4cf-952b-48d5-b722-a1a3a687d99b">null</LocationIneos>
    <LanguageIneos xmlns="8a7ef4cf-952b-48d5-b722-a1a3a687d99b">en-UK</LanguageIneos>
    <BusinessUnitIneos xmlns="8a7ef4cf-952b-48d5-b722-a1a3a687d99b">INEOS O＆P North</BusinessUnitIneos>
    <p1a2d9c1b39f47039c1945b7e300c6fd xmlns="8a7ef4cf-952b-48d5-b722-a1a3a687d99b">
      <Terms xmlns="http://schemas.microsoft.com/office/infopath/2007/PartnerControls"/>
    </p1a2d9c1b39f47039c1945b7e300c6fd>
    <InvolvedBusinessUnitsIneos xmlns="8a7ef4cf-952b-48d5-b722-a1a3a687d99b">INEOS O＆P North;INEOS O＆P UK;INEOS O＆P South</InvolvedBusinessUnitsIneos>
  </documentManagement>
</p:properties>
</file>

<file path=customXml/itemProps1.xml><?xml version="1.0" encoding="utf-8"?>
<ds:datastoreItem xmlns:ds="http://schemas.openxmlformats.org/officeDocument/2006/customXml" ds:itemID="{E441DB35-5EAE-4585-A0A1-FB2EC3177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ef4cf-952b-48d5-b722-a1a3a687d99b"/>
    <ds:schemaRef ds:uri="876c75bb-c02e-42aa-8827-34a455f34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49BC4-7E1F-4790-9497-2A5B4673E648}">
  <ds:schemaRefs>
    <ds:schemaRef ds:uri="http://schemas.microsoft.com/sharepoint/v3/contenttype/forms"/>
  </ds:schemaRefs>
</ds:datastoreItem>
</file>

<file path=customXml/itemProps3.xml><?xml version="1.0" encoding="utf-8"?>
<ds:datastoreItem xmlns:ds="http://schemas.openxmlformats.org/officeDocument/2006/customXml" ds:itemID="{3866660E-D807-4044-93FB-B0F3061905B7}">
  <ds:schemaRefs>
    <ds:schemaRef ds:uri="http://schemas.microsoft.com/office/2006/metadata/properties"/>
    <ds:schemaRef ds:uri="http://schemas.microsoft.com/office/infopath/2007/PartnerControls"/>
    <ds:schemaRef ds:uri="8a7ef4cf-952b-48d5-b722-a1a3a687d9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6166</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Crude C$_LPG</vt:lpstr>
      <vt:lpstr/>
    </vt:vector>
  </TitlesOfParts>
  <Company>Innovene</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Crude C$_LPG</dc:title>
  <dc:creator>BPPassPort User</dc:creator>
  <cp:lastModifiedBy>Sommer, Peter</cp:lastModifiedBy>
  <cp:revision>3</cp:revision>
  <cp:lastPrinted>2017-06-02T06:57:00Z</cp:lastPrinted>
  <dcterms:created xsi:type="dcterms:W3CDTF">2022-02-28T13:40:00Z</dcterms:created>
  <dcterms:modified xsi:type="dcterms:W3CDTF">2022-02-28T13:42:00Z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0x0100BDD5E43587AF469CA722FD068065DF5D002EA20788D94DD64B95690315201607AC</vt:lpwstr>
  </property>
  <property fmtid="{D5CDD505-2E9C-101B-9397-08002B2CF9AE}" pid="3" name="DocumentType">
    <vt:lpwstr/>
  </property>
</Properties>
</file>