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1D" w:rsidRDefault="008E301D"/>
    <w:p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01D" w:rsidRDefault="008E301D"/>
    <w:p w:rsidR="008E301D" w:rsidRDefault="008E301D"/>
    <w:p w:rsidR="008E301D" w:rsidRDefault="008E301D"/>
    <w:p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:rsidR="00DE741F" w:rsidRDefault="00DE741F" w:rsidP="00DE741F">
      <w:pPr>
        <w:rPr>
          <w:lang w:val="en-GB"/>
        </w:rPr>
      </w:pPr>
    </w:p>
    <w:p w:rsidR="00DE741F" w:rsidRDefault="00DE741F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Pr="00DE741F" w:rsidRDefault="00167BF3" w:rsidP="00DE741F">
      <w:pPr>
        <w:rPr>
          <w:lang w:val="en-GB"/>
        </w:rPr>
      </w:pPr>
    </w:p>
    <w:p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0"/>
    </w:p>
    <w:p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1"/>
    </w:p>
    <w:p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2"/>
    </w:p>
    <w:p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3"/>
      <w:r w:rsidR="00B201FD">
        <w:rPr>
          <w:rFonts w:ascii="Arial" w:hAnsi="Arial" w:cs="Arial"/>
          <w:b/>
          <w:sz w:val="52"/>
          <w:szCs w:val="52"/>
        </w:rPr>
        <w:t>4</w:t>
      </w:r>
      <w:r w:rsidR="00CD228D">
        <w:rPr>
          <w:rFonts w:ascii="Arial" w:hAnsi="Arial" w:cs="Arial"/>
          <w:b/>
          <w:sz w:val="52"/>
          <w:szCs w:val="52"/>
        </w:rPr>
        <w:t>7</w:t>
      </w:r>
    </w:p>
    <w:p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:rsidR="00691004" w:rsidRDefault="00CD228D" w:rsidP="00D1582E">
      <w:pPr>
        <w:jc w:val="center"/>
        <w:rPr>
          <w:rFonts w:ascii="Arial" w:hAnsi="Arial" w:cs="Arial"/>
          <w:sz w:val="44"/>
          <w:szCs w:val="52"/>
        </w:rPr>
      </w:pPr>
      <w:r>
        <w:rPr>
          <w:rFonts w:ascii="Arial" w:hAnsi="Arial" w:cs="Arial"/>
          <w:sz w:val="44"/>
          <w:szCs w:val="52"/>
        </w:rPr>
        <w:t>July</w:t>
      </w:r>
      <w:r w:rsidR="00A63FC2">
        <w:rPr>
          <w:rFonts w:ascii="Arial" w:hAnsi="Arial" w:cs="Arial"/>
          <w:sz w:val="44"/>
          <w:szCs w:val="52"/>
        </w:rPr>
        <w:t xml:space="preserve"> 2021</w:t>
      </w:r>
    </w:p>
    <w:p w:rsidR="00FE7346" w:rsidRPr="00EA513C" w:rsidRDefault="00FE7346" w:rsidP="00D1582E">
      <w:pPr>
        <w:jc w:val="center"/>
        <w:rPr>
          <w:rFonts w:ascii="Arial" w:hAnsi="Arial" w:cs="Arial"/>
          <w:sz w:val="28"/>
          <w:szCs w:val="36"/>
        </w:rPr>
      </w:pPr>
    </w:p>
    <w:p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:rsidR="008E301D" w:rsidRDefault="008E301D" w:rsidP="008E301D">
      <w:pPr>
        <w:pStyle w:val="Heading1"/>
        <w:ind w:left="1134"/>
        <w:jc w:val="center"/>
        <w:rPr>
          <w:b w:val="0"/>
          <w:sz w:val="40"/>
        </w:rPr>
      </w:pPr>
    </w:p>
    <w:p w:rsidR="008E301D" w:rsidRDefault="008E301D" w:rsidP="008D3F5E">
      <w:pPr>
        <w:pStyle w:val="Heading1"/>
        <w:rPr>
          <w:b w:val="0"/>
          <w:sz w:val="40"/>
        </w:rPr>
      </w:pPr>
      <w:bookmarkStart w:id="4" w:name="_GoBack"/>
      <w:bookmarkEnd w:id="4"/>
    </w:p>
    <w:p w:rsidR="00F23519" w:rsidRDefault="00F23519" w:rsidP="00F23519">
      <w:pPr>
        <w:rPr>
          <w:lang w:val="en-GB"/>
        </w:rPr>
      </w:pPr>
    </w:p>
    <w:p w:rsidR="00F23519" w:rsidRPr="00F23519" w:rsidRDefault="00F23519" w:rsidP="00F23519">
      <w:pPr>
        <w:rPr>
          <w:lang w:val="en-GB"/>
        </w:rPr>
      </w:pPr>
    </w:p>
    <w:p w:rsidR="00DE741F" w:rsidRPr="00F23519" w:rsidRDefault="00DE741F" w:rsidP="00DE741F">
      <w:pPr>
        <w:rPr>
          <w:sz w:val="28"/>
          <w:szCs w:val="28"/>
          <w:lang w:val="en-GB"/>
        </w:rPr>
      </w:pPr>
    </w:p>
    <w:p w:rsidR="00320C78" w:rsidRDefault="00320C78" w:rsidP="008E301D">
      <w:pPr>
        <w:rPr>
          <w:lang w:val="en-GB"/>
        </w:rPr>
      </w:pPr>
    </w:p>
    <w:p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:rsidR="00917AC4" w:rsidRDefault="00917AC4" w:rsidP="008E301D">
      <w:pPr>
        <w:rPr>
          <w:lang w:val="en-GB"/>
        </w:rPr>
      </w:pPr>
    </w:p>
    <w:p w:rsidR="00917AC4" w:rsidRDefault="00917AC4" w:rsidP="008E301D">
      <w:pPr>
        <w:rPr>
          <w:lang w:val="en-GB"/>
        </w:rPr>
      </w:pPr>
    </w:p>
    <w:p w:rsidR="00917AC4" w:rsidRDefault="00917AC4" w:rsidP="008E301D">
      <w:pPr>
        <w:rPr>
          <w:lang w:val="en-GB"/>
        </w:rPr>
      </w:pPr>
    </w:p>
    <w:p w:rsidR="008D3F5E" w:rsidRPr="008E301D" w:rsidRDefault="008D3F5E" w:rsidP="008E301D">
      <w:pPr>
        <w:rPr>
          <w:lang w:val="en-GB"/>
        </w:rPr>
      </w:pPr>
    </w:p>
    <w:p w:rsidR="008E301D" w:rsidRDefault="008E301D" w:rsidP="008E301D">
      <w:pPr>
        <w:rPr>
          <w:lang w:val="en-GB"/>
        </w:rPr>
      </w:pPr>
    </w:p>
    <w:p w:rsidR="008E301D" w:rsidRDefault="008E301D" w:rsidP="008E301D">
      <w:pPr>
        <w:rPr>
          <w:lang w:val="en-GB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:rsidR="001034D6" w:rsidRDefault="001034D6" w:rsidP="00417184">
      <w:pPr>
        <w:pStyle w:val="Footer"/>
        <w:rPr>
          <w:rFonts w:ascii="Arial" w:hAnsi="Arial" w:cs="Arial"/>
        </w:rPr>
      </w:pPr>
    </w:p>
    <w:p w:rsidR="00A712E6" w:rsidRDefault="00A712E6" w:rsidP="00417184">
      <w:pPr>
        <w:pStyle w:val="Footer"/>
        <w:rPr>
          <w:rFonts w:ascii="Arial" w:hAnsi="Arial" w:cs="Arial"/>
        </w:rPr>
      </w:pPr>
    </w:p>
    <w:p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 : changes per version</w:t>
      </w:r>
    </w:p>
    <w:p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A2846" w:rsidRDefault="00DF6B7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V33: New penalties when breaching Life Saving Rules</w:t>
      </w:r>
      <w:r w:rsidR="002407AC" w:rsidRPr="007A6A30">
        <w:rPr>
          <w:rFonts w:ascii="Arial" w:hAnsi="Arial" w:cs="Arial"/>
          <w:sz w:val="18"/>
          <w:szCs w:val="18"/>
        </w:rPr>
        <w:t xml:space="preserve"> </w:t>
      </w:r>
      <w:r w:rsidR="0096212E">
        <w:rPr>
          <w:rFonts w:ascii="Arial" w:hAnsi="Arial" w:cs="Arial"/>
          <w:sz w:val="18"/>
          <w:szCs w:val="18"/>
        </w:rPr>
        <w:t>for FCA’s</w:t>
      </w:r>
      <w:r w:rsidR="004B3BE3">
        <w:rPr>
          <w:rFonts w:ascii="Arial" w:hAnsi="Arial" w:cs="Arial"/>
          <w:sz w:val="18"/>
          <w:szCs w:val="18"/>
        </w:rPr>
        <w:t>.</w:t>
      </w:r>
    </w:p>
    <w:p w:rsidR="00E1214A" w:rsidRDefault="003A2846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V34: Adaptation of penalty clause when breaching Life Saving Rules for FCA’s</w:t>
      </w:r>
      <w:r w:rsidR="004B3BE3">
        <w:rPr>
          <w:rFonts w:ascii="Arial" w:hAnsi="Arial" w:cs="Arial"/>
          <w:sz w:val="18"/>
          <w:szCs w:val="18"/>
        </w:rPr>
        <w:t>.</w:t>
      </w:r>
    </w:p>
    <w:p w:rsidR="00585FFF" w:rsidRPr="00E123E0" w:rsidRDefault="00E1214A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V35: Clarification with regard to removable stanchion poles. </w:t>
      </w:r>
      <w:r w:rsidRPr="00E123E0">
        <w:rPr>
          <w:rFonts w:ascii="Arial" w:hAnsi="Arial" w:cs="Arial"/>
          <w:sz w:val="18"/>
          <w:szCs w:val="18"/>
        </w:rPr>
        <w:t>Par.1.3.1.</w:t>
      </w:r>
    </w:p>
    <w:p w:rsidR="00B95BD1" w:rsidRDefault="00585FFF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85FFF">
        <w:rPr>
          <w:rFonts w:ascii="Arial" w:hAnsi="Arial" w:cs="Arial"/>
          <w:sz w:val="18"/>
          <w:szCs w:val="18"/>
        </w:rPr>
        <w:t xml:space="preserve">V36: </w:t>
      </w:r>
      <w:r w:rsidR="00E123E0">
        <w:rPr>
          <w:rFonts w:ascii="Arial" w:hAnsi="Arial" w:cs="Arial"/>
          <w:sz w:val="18"/>
          <w:szCs w:val="18"/>
        </w:rPr>
        <w:t xml:space="preserve">Changes contacts </w:t>
      </w:r>
      <w:r w:rsidRPr="00585FFF">
        <w:rPr>
          <w:rFonts w:ascii="Arial" w:hAnsi="Arial" w:cs="Arial"/>
          <w:sz w:val="18"/>
          <w:szCs w:val="18"/>
        </w:rPr>
        <w:t xml:space="preserve">Grangemouth </w:t>
      </w:r>
      <w:r w:rsidR="00E123E0">
        <w:rPr>
          <w:rFonts w:ascii="Arial" w:hAnsi="Arial" w:cs="Arial"/>
          <w:sz w:val="18"/>
          <w:szCs w:val="18"/>
        </w:rPr>
        <w:t>n</w:t>
      </w:r>
      <w:r w:rsidRPr="00585FFF">
        <w:rPr>
          <w:rFonts w:ascii="Arial" w:hAnsi="Arial" w:cs="Arial"/>
          <w:sz w:val="18"/>
          <w:szCs w:val="18"/>
        </w:rPr>
        <w:t>ew external warehouse Eutraco</w:t>
      </w:r>
      <w:r w:rsidR="00E123E0">
        <w:rPr>
          <w:rFonts w:ascii="Arial" w:hAnsi="Arial" w:cs="Arial"/>
          <w:sz w:val="18"/>
          <w:szCs w:val="18"/>
        </w:rPr>
        <w:t xml:space="preserve"> in s</w:t>
      </w:r>
      <w:r w:rsidR="00E123E0" w:rsidRPr="00585FFF">
        <w:rPr>
          <w:rFonts w:ascii="Arial" w:hAnsi="Arial" w:cs="Arial"/>
          <w:sz w:val="18"/>
          <w:szCs w:val="18"/>
        </w:rPr>
        <w:t>ite specific update</w:t>
      </w:r>
      <w:r w:rsidR="00E123E0">
        <w:rPr>
          <w:rFonts w:ascii="Arial" w:hAnsi="Arial" w:cs="Arial"/>
          <w:sz w:val="18"/>
          <w:szCs w:val="18"/>
        </w:rPr>
        <w:t>.</w:t>
      </w:r>
      <w:r w:rsidR="00E123E0" w:rsidRPr="00585FFF">
        <w:rPr>
          <w:rFonts w:ascii="Arial" w:hAnsi="Arial" w:cs="Arial"/>
          <w:sz w:val="18"/>
          <w:szCs w:val="18"/>
        </w:rPr>
        <w:t xml:space="preserve"> </w:t>
      </w:r>
    </w:p>
    <w:p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V37: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V38: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:rsidR="00B201FD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74137">
        <w:rPr>
          <w:rFonts w:ascii="Arial" w:hAnsi="Arial" w:cs="Arial"/>
          <w:sz w:val="18"/>
          <w:szCs w:val="18"/>
        </w:rPr>
        <w:t>V3</w:t>
      </w:r>
      <w:r>
        <w:rPr>
          <w:rFonts w:ascii="Arial" w:hAnsi="Arial" w:cs="Arial"/>
          <w:sz w:val="18"/>
          <w:szCs w:val="18"/>
        </w:rPr>
        <w:t>9</w:t>
      </w:r>
      <w:r w:rsidRPr="00074137">
        <w:rPr>
          <w:rFonts w:ascii="Arial" w:hAnsi="Arial" w:cs="Arial"/>
          <w:sz w:val="18"/>
          <w:szCs w:val="18"/>
        </w:rPr>
        <w:t>: E</w:t>
      </w:r>
      <w:r>
        <w:rPr>
          <w:rFonts w:ascii="Arial" w:hAnsi="Arial" w:cs="Arial"/>
          <w:sz w:val="18"/>
          <w:szCs w:val="18"/>
        </w:rPr>
        <w:t>mbedded spreadsheet renewed and updated</w:t>
      </w:r>
      <w:r w:rsidR="004B3BE3">
        <w:rPr>
          <w:rFonts w:ascii="Arial" w:hAnsi="Arial" w:cs="Arial"/>
          <w:sz w:val="18"/>
          <w:szCs w:val="18"/>
        </w:rPr>
        <w:t>.</w:t>
      </w:r>
    </w:p>
    <w:p w:rsidR="00167BF3" w:rsidRDefault="00B201FD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V40</w:t>
      </w:r>
      <w:r w:rsidR="006B2F1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Embedded spreadsheet update 40</w:t>
      </w:r>
      <w:r w:rsidR="004B3BE3">
        <w:rPr>
          <w:rFonts w:ascii="Arial" w:hAnsi="Arial" w:cs="Arial"/>
          <w:sz w:val="18"/>
          <w:szCs w:val="18"/>
        </w:rPr>
        <w:t>.</w:t>
      </w:r>
    </w:p>
    <w:p w:rsidR="00DF1372" w:rsidRPr="004B3BE3" w:rsidRDefault="002D54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V41. Embedded spreadsheet update 41. </w:t>
      </w:r>
      <w:r w:rsidRPr="004B3BE3">
        <w:rPr>
          <w:rFonts w:ascii="Arial" w:hAnsi="Arial" w:cs="Arial"/>
          <w:sz w:val="18"/>
          <w:szCs w:val="18"/>
        </w:rPr>
        <w:t>Update O&amp;P UK specific info.</w:t>
      </w:r>
    </w:p>
    <w:p w:rsidR="00DF1372" w:rsidRDefault="00DF1372">
      <w:pPr>
        <w:rPr>
          <w:rFonts w:ascii="Arial" w:hAnsi="Arial" w:cs="Arial"/>
          <w:sz w:val="18"/>
          <w:szCs w:val="18"/>
        </w:rPr>
      </w:pPr>
      <w:r w:rsidRPr="00DF1372">
        <w:rPr>
          <w:rFonts w:ascii="Arial" w:hAnsi="Arial" w:cs="Arial"/>
          <w:sz w:val="18"/>
          <w:szCs w:val="18"/>
        </w:rPr>
        <w:t>V42. Embedded</w:t>
      </w:r>
      <w:r>
        <w:rPr>
          <w:rFonts w:ascii="Arial" w:hAnsi="Arial" w:cs="Arial"/>
          <w:sz w:val="18"/>
          <w:szCs w:val="18"/>
        </w:rPr>
        <w:t xml:space="preserve"> spreadsheet update 42. Update O&amp;P North change Geel site.</w:t>
      </w:r>
    </w:p>
    <w:p w:rsidR="004B3BE3" w:rsidRDefault="004B3B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V43. Em</w:t>
      </w:r>
      <w:r w:rsidR="00FE7346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edded spreadsheet update 43. Update O&amp;P North change Bamble site.</w:t>
      </w:r>
    </w:p>
    <w:p w:rsidR="00FE7346" w:rsidRDefault="00FE73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V44. Embedded spreadsheet update 44. Update O&amp;P North change site Geel.</w:t>
      </w:r>
    </w:p>
    <w:p w:rsidR="00204A39" w:rsidRDefault="0020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V45. Embedded spreadsheet update 45. Update O&amp;P North change Geel and Update O&amp;P South.</w:t>
      </w:r>
    </w:p>
    <w:p w:rsidR="00A63FC2" w:rsidRDefault="00A63F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V46. Updated according to Policy for FCA orders issue 11 dated May 2021.</w:t>
      </w:r>
    </w:p>
    <w:p w:rsidR="00DB39F2" w:rsidRPr="00DF1372" w:rsidRDefault="00CD22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V47: Updated embedded spreadsheet. INEOS Sarralbe opening hours for custom pickups.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600D1" w:rsidRPr="00DF1372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  <w:lang w:val="it-IT"/>
        </w:rPr>
      </w:pPr>
      <w:r w:rsidRPr="00DF1372">
        <w:rPr>
          <w:rFonts w:ascii="Arial" w:hAnsi="Arial" w:cs="Arial"/>
          <w:b/>
          <w:u w:val="single"/>
          <w:lang w:val="it-IT"/>
        </w:rPr>
        <w:t>CONTENTS</w:t>
      </w:r>
    </w:p>
    <w:p w:rsidR="00167BF3" w:rsidRPr="00DF1372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2600D1" w:rsidRPr="00DF1372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2600D1" w:rsidRPr="00DF1372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:rsidR="0051627B" w:rsidRPr="00CF5CBD" w:rsidRDefault="00982E69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982E69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982E69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982E69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982E69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="0051627B"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="0051627B" w:rsidRPr="00CF5CBD">
          <w:rPr>
            <w:rFonts w:cs="Arial"/>
            <w:webHidden/>
            <w:sz w:val="24"/>
            <w:szCs w:val="24"/>
          </w:rPr>
          <w:tab/>
        </w:r>
        <w:r w:rsidR="0051627B" w:rsidRPr="00CF5CBD">
          <w:rPr>
            <w:rFonts w:cs="Arial"/>
            <w:webHidden/>
            <w:sz w:val="24"/>
            <w:szCs w:val="24"/>
          </w:rPr>
          <w:fldChar w:fldCharType="begin"/>
        </w:r>
        <w:r w:rsidR="0051627B"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="0051627B" w:rsidRPr="00CF5CBD">
          <w:rPr>
            <w:rFonts w:cs="Arial"/>
            <w:webHidden/>
            <w:sz w:val="24"/>
            <w:szCs w:val="24"/>
          </w:rPr>
        </w:r>
        <w:r w:rsidR="0051627B"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="0051627B"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65C9E" w:rsidRPr="00661F50" w:rsidRDefault="00D65C9E" w:rsidP="00A84F05">
      <w:pPr>
        <w:pStyle w:val="Heading1"/>
      </w:pPr>
      <w:bookmarkStart w:id="5" w:name="_Toc164844711"/>
      <w:bookmarkStart w:id="6" w:name="_Toc164844883"/>
      <w:bookmarkStart w:id="7" w:name="_Toc164844946"/>
      <w:bookmarkStart w:id="8" w:name="_Toc164845007"/>
      <w:bookmarkStart w:id="9" w:name="_Toc173231603"/>
      <w:bookmarkStart w:id="10" w:name="_Toc205286599"/>
      <w:bookmarkStart w:id="11" w:name="_Toc205286738"/>
      <w:bookmarkStart w:id="12" w:name="_Toc205286799"/>
      <w:bookmarkStart w:id="13" w:name="_Toc216849996"/>
      <w:bookmarkStart w:id="14" w:name="_Toc262822907"/>
      <w:bookmarkStart w:id="15" w:name="_Toc295814228"/>
      <w:bookmarkStart w:id="16" w:name="_Toc347304911"/>
      <w:bookmarkStart w:id="17" w:name="_Toc347305053"/>
      <w:bookmarkStart w:id="18" w:name="_Toc347305154"/>
      <w:r w:rsidRPr="00661F50">
        <w:t>1. GENERAL INFORMATION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661F50" w:rsidRDefault="00661F50" w:rsidP="00661F50">
      <w:bookmarkStart w:id="19" w:name="_Toc164844712"/>
    </w:p>
    <w:p w:rsidR="00167BF3" w:rsidRPr="001B2B9C" w:rsidRDefault="00112EA1" w:rsidP="00821197">
      <w:pPr>
        <w:pStyle w:val="Heading2"/>
        <w:ind w:firstLine="0"/>
        <w:rPr>
          <w:lang w:val="en-US"/>
        </w:rPr>
      </w:pPr>
      <w:bookmarkStart w:id="20" w:name="_Toc205286739"/>
      <w:bookmarkStart w:id="21" w:name="_Toc205286800"/>
      <w:bookmarkStart w:id="22" w:name="_Toc347304912"/>
      <w:bookmarkStart w:id="23" w:name="_Toc347305054"/>
      <w:bookmarkStart w:id="24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 </w:t>
      </w:r>
      <w:r w:rsidRPr="001B2B9C">
        <w:rPr>
          <w:lang w:val="en-US"/>
        </w:rPr>
        <w:t>SITES IN EUROPE</w:t>
      </w:r>
      <w:bookmarkEnd w:id="19"/>
      <w:bookmarkEnd w:id="20"/>
      <w:bookmarkEnd w:id="21"/>
      <w:bookmarkEnd w:id="22"/>
      <w:bookmarkEnd w:id="23"/>
      <w:bookmarkEnd w:id="24"/>
    </w:p>
    <w:p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">
                <v:textbox>
                  <w:txbxContent>
                    <w:p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821197" w:rsidRDefault="00821197" w:rsidP="00821197">
      <w:bookmarkStart w:id="25" w:name="_Toc347304913"/>
    </w:p>
    <w:p w:rsidR="00821197" w:rsidRDefault="00821197" w:rsidP="00821197"/>
    <w:p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5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6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7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7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D65C9E" w:rsidRPr="001B2B9C" w:rsidRDefault="002B5153" w:rsidP="00A84F05">
      <w:pPr>
        <w:pStyle w:val="Heading2"/>
        <w:ind w:firstLine="0"/>
        <w:rPr>
          <w:lang w:val="en-US"/>
        </w:rPr>
      </w:pPr>
      <w:bookmarkStart w:id="28" w:name="_Toc164844713"/>
      <w:bookmarkStart w:id="29" w:name="_Toc205286740"/>
      <w:bookmarkStart w:id="30" w:name="_Toc205286801"/>
      <w:bookmarkStart w:id="31" w:name="_Toc347304916"/>
      <w:bookmarkStart w:id="32" w:name="_Toc347305055"/>
      <w:bookmarkStart w:id="33" w:name="_Toc347305156"/>
      <w:r w:rsidRPr="001B2B9C">
        <w:rPr>
          <w:lang w:val="en-US"/>
        </w:rPr>
        <w:t xml:space="preserve">1.2: </w:t>
      </w:r>
      <w:r w:rsidR="00D65C9E" w:rsidRPr="001B2B9C">
        <w:rPr>
          <w:lang w:val="en-US"/>
        </w:rPr>
        <w:t xml:space="preserve"> </w:t>
      </w:r>
      <w:r w:rsidRPr="001B2B9C">
        <w:rPr>
          <w:lang w:val="en-US"/>
        </w:rPr>
        <w:t xml:space="preserve">INEOS O &amp; P  </w:t>
      </w:r>
      <w:r w:rsidR="00D65C9E" w:rsidRPr="001B2B9C">
        <w:rPr>
          <w:lang w:val="en-US"/>
        </w:rPr>
        <w:t xml:space="preserve">LOGISTICS SAFETY </w:t>
      </w:r>
      <w:bookmarkEnd w:id="28"/>
      <w:bookmarkEnd w:id="29"/>
      <w:bookmarkEnd w:id="30"/>
      <w:r w:rsidR="00A712E6" w:rsidRPr="001B2B9C">
        <w:rPr>
          <w:lang w:val="en-US"/>
        </w:rPr>
        <w:t>DOCUMENTS</w:t>
      </w:r>
      <w:bookmarkEnd w:id="31"/>
      <w:bookmarkEnd w:id="32"/>
      <w:bookmarkEnd w:id="33"/>
    </w:p>
    <w:p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4" w:name="_Toc164844714"/>
      <w:bookmarkStart w:id="35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6" w:name="_Toc164844715"/>
      <w:bookmarkStart w:id="37" w:name="_Toc164844885"/>
      <w:bookmarkEnd w:id="34"/>
      <w:bookmarkEnd w:id="35"/>
    </w:p>
    <w:p w:rsidR="00A712E6" w:rsidRPr="0051627B" w:rsidRDefault="00A712E6" w:rsidP="00A84F05">
      <w:pPr>
        <w:pStyle w:val="Heading2"/>
        <w:ind w:firstLine="0"/>
        <w:rPr>
          <w:lang w:val="en-US"/>
        </w:rPr>
      </w:pPr>
      <w:bookmarkStart w:id="38" w:name="_Toc347304917"/>
      <w:bookmarkStart w:id="39" w:name="_Toc347305056"/>
      <w:bookmarkStart w:id="40" w:name="_Toc347305157"/>
      <w:r w:rsidRPr="0051627B">
        <w:rPr>
          <w:lang w:val="en-US"/>
        </w:rPr>
        <w:t>1.3: 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8"/>
      <w:bookmarkEnd w:id="39"/>
      <w:bookmarkEnd w:id="40"/>
    </w:p>
    <w:p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>requirements have to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6"/>
      <w:bookmarkEnd w:id="37"/>
    </w:p>
    <w:p w:rsidR="00FE2E0B" w:rsidRDefault="00FE2E0B" w:rsidP="00661F50">
      <w:pPr>
        <w:rPr>
          <w:rFonts w:ascii="Arial" w:hAnsi="Arial" w:cs="Arial"/>
          <w:sz w:val="22"/>
          <w:szCs w:val="22"/>
        </w:rPr>
      </w:pPr>
    </w:p>
    <w:p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have to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area’s)</w:t>
      </w:r>
    </w:p>
    <w:p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>No passengers allowed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area’s)</w:t>
      </w:r>
    </w:p>
    <w:p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only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:rsidR="00E1214A" w:rsidRPr="00E1214A" w:rsidRDefault="00E1214A" w:rsidP="005B729C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>The stanchions however have to be movable (backward/forward) for easy loading from the side.</w:t>
      </w:r>
      <w:r>
        <w:rPr>
          <w:rFonts w:ascii="Arial" w:hAnsi="Arial" w:cs="Arial"/>
          <w:color w:val="FF0000"/>
        </w:rPr>
        <w:t xml:space="preserve"> Only c</w:t>
      </w:r>
      <w:proofErr w:type="spellStart"/>
      <w:r w:rsidRPr="00E1214A">
        <w:rPr>
          <w:rFonts w:ascii="Arial" w:hAnsi="Arial" w:cs="Arial"/>
          <w:color w:val="FF0000"/>
          <w:lang w:val="en-US"/>
        </w:rPr>
        <w:t>urtain</w:t>
      </w:r>
      <w:proofErr w:type="spellEnd"/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:rsidR="00D410B6" w:rsidRDefault="00A17954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:rsidR="00801CFD" w:rsidRPr="00D410B6" w:rsidRDefault="00801CFD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>Before loading packed goods, the driver must indicate how he wants the pallets to be loaded in order to avoid axle weight overloading.</w:t>
      </w:r>
    </w:p>
    <w:p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loading packed goods trucks, strict segregation rules apply: the driver has to remain in his cabin during the loading. The loading will be stopped when the driver leave his cabin (e.g. to move the curtains)</w:t>
      </w:r>
    </w:p>
    <w:p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:rsidR="00DE1428" w:rsidRDefault="00DE1428" w:rsidP="00DE1428">
      <w:pPr>
        <w:ind w:left="720"/>
      </w:pP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Default="00DE1428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 w:rsidRPr="00506BB2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 allowed are: wooden shoes(clogs), </w:t>
      </w:r>
      <w:proofErr w:type="spellStart"/>
      <w:r>
        <w:rPr>
          <w:rFonts w:ascii="Arial" w:hAnsi="Arial" w:cs="Arial"/>
          <w:sz w:val="22"/>
          <w:szCs w:val="22"/>
        </w:rPr>
        <w:t>slingback</w:t>
      </w:r>
      <w:proofErr w:type="spellEnd"/>
      <w:r>
        <w:rPr>
          <w:rFonts w:ascii="Arial" w:hAnsi="Arial" w:cs="Arial"/>
          <w:sz w:val="22"/>
          <w:szCs w:val="22"/>
        </w:rPr>
        <w:t xml:space="preserve"> shoes, sandals, slippers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or slippers</w:t>
      </w:r>
    </w:p>
    <w:p w:rsidR="00DE1428" w:rsidRDefault="00DE1428" w:rsidP="00DE1428">
      <w:pPr>
        <w:ind w:left="2340" w:right="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short-sleeves shirts or shorts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A17954" w:rsidRPr="00DE1428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:rsidR="00DE1428" w:rsidRPr="00A17954" w:rsidRDefault="00DE1428" w:rsidP="00A17954">
      <w:pPr>
        <w:rPr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Light eye protection (safety spectacles)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Safety spectacles to EN 166F or equivalent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Safety Shoes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Ankle high, chemically resistant with steel toe and sole and </w:t>
            </w:r>
            <w:r w:rsidR="00E47EED" w:rsidRPr="00497047">
              <w:rPr>
                <w:rFonts w:ascii="Arial" w:hAnsi="Arial" w:cs="Arial"/>
                <w:bCs/>
                <w:sz w:val="18"/>
                <w:szCs w:val="18"/>
              </w:rPr>
              <w:t>anti-static</w:t>
            </w: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 sole to EN 345 or equivalent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Helmet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Helmet to EN397 or equivalent. 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Hi-vis(</w:t>
            </w:r>
            <w:proofErr w:type="spellStart"/>
            <w:r w:rsidRPr="00497047">
              <w:rPr>
                <w:rFonts w:ascii="Arial" w:hAnsi="Arial" w:cs="Arial"/>
                <w:bCs/>
                <w:sz w:val="18"/>
                <w:szCs w:val="18"/>
              </w:rPr>
              <w:t>ibility</w:t>
            </w:r>
            <w:proofErr w:type="spellEnd"/>
            <w:r w:rsidRPr="00497047">
              <w:rPr>
                <w:rFonts w:ascii="Arial" w:hAnsi="Arial" w:cs="Arial"/>
                <w:bCs/>
                <w:sz w:val="18"/>
                <w:szCs w:val="18"/>
              </w:rPr>
              <w:t>) Jacket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Jacket to EN 471 class 2 or equivalent. </w:t>
            </w:r>
          </w:p>
          <w:p w:rsidR="00112EA1" w:rsidRPr="00497047" w:rsidRDefault="00112EA1" w:rsidP="00DA63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>It is especially important that a jacket is worn in areas of high Fork Lift Truck activity.</w:t>
            </w:r>
          </w:p>
        </w:tc>
      </w:tr>
      <w:tr w:rsidR="00792807" w:rsidRPr="00846A5B" w:rsidTr="00CC743C">
        <w:tc>
          <w:tcPr>
            <w:tcW w:w="2835" w:type="dxa"/>
            <w:shd w:val="clear" w:color="auto" w:fill="FFFF99"/>
          </w:tcPr>
          <w:p w:rsidR="00792807" w:rsidRPr="00846A5B" w:rsidRDefault="00792807" w:rsidP="00CC743C">
            <w:pPr>
              <w:rPr>
                <w:rFonts w:ascii="Arial" w:hAnsi="Arial" w:cs="Arial"/>
                <w:b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 w:rsidR="00B07155"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:rsidR="00792807" w:rsidRPr="00846A5B" w:rsidRDefault="00846A5B" w:rsidP="00CC743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="00792807" w:rsidRPr="00846A5B">
              <w:rPr>
                <w:rFonts w:ascii="Arial" w:hAnsi="Arial" w:cs="Arial"/>
                <w:b/>
                <w:bCs/>
                <w:sz w:val="20"/>
              </w:rPr>
              <w:t xml:space="preserve">ccording to EN 361 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70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Standard </w:t>
            </w:r>
            <w:r w:rsidRPr="00497047">
              <w:rPr>
                <w:rFonts w:ascii="Arial" w:hAnsi="Arial" w:cs="Arial"/>
                <w:bCs/>
                <w:sz w:val="18"/>
                <w:szCs w:val="18"/>
              </w:rPr>
              <w:t>Overall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One or two piece overall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FRC</w:t>
            </w: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 (Flame Retardant) Overall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One or two piece overall. Antistatic according to EN 1149 (EN 1149-1 or </w:t>
            </w:r>
            <w:proofErr w:type="spellStart"/>
            <w:r w:rsidRPr="00497047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proofErr w:type="spellEnd"/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 EN 1149-3) and flame retardant according to EN 531 (A, B1, C1, E1).</w:t>
            </w:r>
          </w:p>
        </w:tc>
      </w:tr>
    </w:tbl>
    <w:p w:rsidR="001A3E4F" w:rsidRDefault="001A3E4F" w:rsidP="001A3E4F">
      <w:pPr>
        <w:rPr>
          <w:rFonts w:ascii="Arial" w:hAnsi="Arial" w:cs="Arial"/>
          <w:b/>
          <w:sz w:val="22"/>
          <w:szCs w:val="22"/>
        </w:rPr>
      </w:pPr>
      <w:bookmarkStart w:id="41" w:name="_Toc347304918"/>
      <w:bookmarkStart w:id="42" w:name="_Toc347305057"/>
      <w:bookmarkStart w:id="43" w:name="_Toc347305158"/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 site safety requirements. </w:t>
      </w:r>
    </w:p>
    <w:p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6B2F19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>on Conformances by FCA hauliers while on INEOS O&amp;P sites,  leading to a penalty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:rsidTr="00A413C7">
        <w:trPr>
          <w:trHeight w:val="36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none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6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:rsidR="00526BCD" w:rsidRDefault="00526BCD" w:rsidP="00A84F05">
      <w:pPr>
        <w:pStyle w:val="Heading2"/>
        <w:ind w:firstLine="0"/>
        <w:rPr>
          <w:lang w:val="en-US"/>
        </w:rPr>
      </w:pPr>
    </w:p>
    <w:p w:rsidR="00526BCD" w:rsidRDefault="00526BCD" w:rsidP="00526BCD"/>
    <w:p w:rsidR="00526BCD" w:rsidRDefault="00526BCD" w:rsidP="00526BCD"/>
    <w:p w:rsidR="00526BCD" w:rsidRDefault="00526BCD" w:rsidP="00526BCD"/>
    <w:p w:rsidR="00526BCD" w:rsidRDefault="00526BCD" w:rsidP="00526BCD"/>
    <w:tbl>
      <w:tblPr>
        <w:tblStyle w:val="TableGrid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:rsidTr="00EA513C">
        <w:trPr>
          <w:trHeight w:val="1410"/>
        </w:trPr>
        <w:tc>
          <w:tcPr>
            <w:tcW w:w="6941" w:type="dxa"/>
          </w:tcPr>
          <w:p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Pr="00A2307F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persons the driver can be asked voluntarily to take an alcohol test in line with site rules.  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The same rules apply for being under the influence of drugs (e.g. cannabis, mdma, xtc, etc..)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 ; speak gibberish</w:t>
            </w:r>
          </w:p>
        </w:tc>
        <w:tc>
          <w:tcPr>
            <w:tcW w:w="2835" w:type="dxa"/>
            <w:vMerge w:val="restart"/>
          </w:tcPr>
          <w:p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 .The individual shall then not be allowed for life  to return to any other INEOS O&amp;P site .</w:t>
            </w:r>
          </w:p>
          <w:p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to pick-up goods at our site. </w:t>
            </w:r>
          </w:p>
          <w:p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:rsidR="00A63FC2" w:rsidRDefault="00A63FC2" w:rsidP="00A63FC2">
            <w:pPr>
              <w:pStyle w:val="ListParagraph"/>
              <w:ind w:left="459" w:hanging="283"/>
              <w:rPr>
                <w:rFonts w:cs="Arial"/>
                <w:color w:val="000000"/>
              </w:rPr>
            </w:pPr>
          </w:p>
          <w:p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:rsidR="00A63FC2" w:rsidRDefault="00A63FC2" w:rsidP="00A63FC2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  <w:p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:rsidR="00526BCD" w:rsidRDefault="00526BCD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The principle idea of prohibiting smoking on the INEOS sites is to prevent risk of fire and/or explosion.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>Smoking is defined when the driver actually smokes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:rsidR="00E47EED" w:rsidRPr="00FB444E" w:rsidRDefault="00526BCD" w:rsidP="00E47EE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 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 (e.g. standing on a bulk truck without using the life line system)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:rsidR="00526BCD" w:rsidRDefault="00526BCD" w:rsidP="00A63FC2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considered  to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</w:tbl>
    <w:p w:rsidR="00526BCD" w:rsidRDefault="00526BCD" w:rsidP="00526BCD"/>
    <w:p w:rsidR="00526BCD" w:rsidRDefault="00526BCD" w:rsidP="00526BCD"/>
    <w:p w:rsidR="00CB2434" w:rsidRPr="001A3E4F" w:rsidRDefault="00526BCD" w:rsidP="00A84F05">
      <w:pPr>
        <w:pStyle w:val="Heading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1"/>
      <w:bookmarkEnd w:id="42"/>
      <w:r w:rsidR="0051627B" w:rsidRPr="001A3E4F">
        <w:rPr>
          <w:lang w:val="en-US"/>
        </w:rPr>
        <w:t>BOOKING IN</w:t>
      </w:r>
      <w:bookmarkEnd w:id="43"/>
    </w:p>
    <w:p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>In case of failure to meet the appointment, the haulier will have to call its logistics contacts, in order to re schedule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:rsidR="00B10541" w:rsidRDefault="00B10541" w:rsidP="00CB2434">
      <w:pPr>
        <w:rPr>
          <w:noProof/>
        </w:rPr>
      </w:pPr>
    </w:p>
    <w:p w:rsidR="00B14055" w:rsidRDefault="00B14055" w:rsidP="00CB2434">
      <w:pPr>
        <w:rPr>
          <w:noProof/>
        </w:rPr>
      </w:pPr>
    </w:p>
    <w:p w:rsidR="00B14055" w:rsidRPr="00CB2434" w:rsidRDefault="00B14055" w:rsidP="00CB2434">
      <w:pPr>
        <w:rPr>
          <w:noProof/>
        </w:rPr>
      </w:pPr>
    </w:p>
    <w:p w:rsidR="00A84F05" w:rsidRDefault="00821197" w:rsidP="00A84F05">
      <w:pPr>
        <w:pStyle w:val="Heading1"/>
      </w:pPr>
      <w:bookmarkStart w:id="44" w:name="_Toc347304919"/>
      <w:bookmarkStart w:id="45" w:name="_Toc347305058"/>
      <w:bookmarkStart w:id="46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4"/>
      <w:bookmarkEnd w:id="45"/>
      <w:r w:rsidR="0051627B">
        <w:t xml:space="preserve"> SPREADSHEET</w:t>
      </w:r>
      <w:bookmarkEnd w:id="46"/>
    </w:p>
    <w:p w:rsidR="003E6BDA" w:rsidRPr="003E6BDA" w:rsidRDefault="003E6BDA" w:rsidP="003E6BDA">
      <w:pPr>
        <w:rPr>
          <w:lang w:val="en-GB"/>
        </w:rPr>
      </w:pPr>
    </w:p>
    <w:p w:rsidR="00AB604A" w:rsidRPr="00A84F05" w:rsidRDefault="00AB604A" w:rsidP="006B594F">
      <w:pPr>
        <w:pStyle w:val="BodyTextIndent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271A2C" w:rsidRDefault="00CD228D" w:rsidP="00B140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38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93.75pt" o:ole="">
            <v:imagedata r:id="rId13" o:title=""/>
          </v:shape>
          <o:OLEObject Type="Embed" ProgID="Excel.Sheet.12" ShapeID="_x0000_i1025" DrawAspect="Icon" ObjectID="_1689144558" r:id="rId14"/>
        </w:object>
      </w:r>
    </w:p>
    <w:sectPr w:rsidR="00271A2C" w:rsidSect="00526BCD">
      <w:headerReference w:type="default" r:id="rId15"/>
      <w:footerReference w:type="default" r:id="rId16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69" w:rsidRDefault="00982E69">
      <w:r>
        <w:separator/>
      </w:r>
    </w:p>
  </w:endnote>
  <w:endnote w:type="continuationSeparator" w:id="0">
    <w:p w:rsidR="00982E69" w:rsidRDefault="0098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ED" w:rsidRPr="00167BF3" w:rsidRDefault="006748ED" w:rsidP="003E6BDA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B201FD">
      <w:rPr>
        <w:rFonts w:ascii="Arial" w:hAnsi="Arial" w:cs="Arial"/>
        <w:sz w:val="18"/>
        <w:szCs w:val="18"/>
      </w:rPr>
      <w:t>4</w:t>
    </w:r>
    <w:r w:rsidR="00CD228D">
      <w:rPr>
        <w:rFonts w:ascii="Arial" w:hAnsi="Arial" w:cs="Arial"/>
        <w:sz w:val="18"/>
        <w:szCs w:val="18"/>
      </w:rPr>
      <w:t>7</w:t>
    </w:r>
    <w:r w:rsidRPr="00167BF3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  </w:t>
    </w:r>
    <w:r w:rsidR="00A63FC2">
      <w:rPr>
        <w:rFonts w:ascii="Arial" w:hAnsi="Arial" w:cs="Arial"/>
        <w:sz w:val="18"/>
        <w:szCs w:val="18"/>
      </w:rPr>
      <w:t xml:space="preserve"> </w:t>
    </w:r>
    <w:r w:rsidR="00CD228D">
      <w:rPr>
        <w:rFonts w:ascii="Arial" w:hAnsi="Arial" w:cs="Arial"/>
        <w:sz w:val="18"/>
        <w:szCs w:val="18"/>
      </w:rPr>
      <w:t xml:space="preserve">July </w:t>
    </w:r>
    <w:r w:rsidR="003E6BDA">
      <w:rPr>
        <w:rFonts w:ascii="Arial" w:hAnsi="Arial" w:cs="Arial"/>
        <w:sz w:val="18"/>
        <w:szCs w:val="18"/>
      </w:rPr>
      <w:t>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69" w:rsidRDefault="00982E69">
      <w:r>
        <w:separator/>
      </w:r>
    </w:p>
  </w:footnote>
  <w:footnote w:type="continuationSeparator" w:id="0">
    <w:p w:rsidR="00982E69" w:rsidRDefault="00982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ED" w:rsidRPr="001B2B9C" w:rsidRDefault="006748ED" w:rsidP="00167BF3">
    <w:pPr>
      <w:pStyle w:val="Header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:rsidR="006748ED" w:rsidRPr="00167BF3" w:rsidRDefault="006748ED" w:rsidP="00167BF3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CD228D">
      <w:rPr>
        <w:rStyle w:val="PageNumber"/>
        <w:rFonts w:ascii="Arial" w:hAnsi="Arial" w:cs="Arial"/>
        <w:b/>
        <w:noProof/>
        <w:sz w:val="22"/>
        <w:szCs w:val="22"/>
      </w:rPr>
      <w:t>1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6"/>
  </w:num>
  <w:num w:numId="4">
    <w:abstractNumId w:val="31"/>
  </w:num>
  <w:num w:numId="5">
    <w:abstractNumId w:val="34"/>
  </w:num>
  <w:num w:numId="6">
    <w:abstractNumId w:val="10"/>
  </w:num>
  <w:num w:numId="7">
    <w:abstractNumId w:val="7"/>
  </w:num>
  <w:num w:numId="8">
    <w:abstractNumId w:val="20"/>
  </w:num>
  <w:num w:numId="9">
    <w:abstractNumId w:val="22"/>
  </w:num>
  <w:num w:numId="10">
    <w:abstractNumId w:val="18"/>
  </w:num>
  <w:num w:numId="11">
    <w:abstractNumId w:val="15"/>
  </w:num>
  <w:num w:numId="12">
    <w:abstractNumId w:val="28"/>
  </w:num>
  <w:num w:numId="13">
    <w:abstractNumId w:val="21"/>
  </w:num>
  <w:num w:numId="14">
    <w:abstractNumId w:val="19"/>
  </w:num>
  <w:num w:numId="15">
    <w:abstractNumId w:val="5"/>
  </w:num>
  <w:num w:numId="16">
    <w:abstractNumId w:val="33"/>
  </w:num>
  <w:num w:numId="17">
    <w:abstractNumId w:val="4"/>
  </w:num>
  <w:num w:numId="18">
    <w:abstractNumId w:val="29"/>
  </w:num>
  <w:num w:numId="19">
    <w:abstractNumId w:val="32"/>
  </w:num>
  <w:num w:numId="20">
    <w:abstractNumId w:val="13"/>
  </w:num>
  <w:num w:numId="21">
    <w:abstractNumId w:val="2"/>
  </w:num>
  <w:num w:numId="22">
    <w:abstractNumId w:val="9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16"/>
  </w:num>
  <w:num w:numId="25">
    <w:abstractNumId w:val="30"/>
  </w:num>
  <w:num w:numId="26">
    <w:abstractNumId w:val="3"/>
  </w:num>
  <w:num w:numId="27">
    <w:abstractNumId w:val="14"/>
  </w:num>
  <w:num w:numId="28">
    <w:abstractNumId w:val="24"/>
  </w:num>
  <w:num w:numId="29">
    <w:abstractNumId w:val="1"/>
  </w:num>
  <w:num w:numId="30">
    <w:abstractNumId w:val="35"/>
  </w:num>
  <w:num w:numId="31">
    <w:abstractNumId w:val="12"/>
  </w:num>
  <w:num w:numId="32">
    <w:abstractNumId w:val="26"/>
  </w:num>
  <w:num w:numId="33">
    <w:abstractNumId w:val="17"/>
  </w:num>
  <w:num w:numId="34">
    <w:abstractNumId w:val="25"/>
  </w:num>
  <w:num w:numId="35">
    <w:abstractNumId w:val="8"/>
  </w:num>
  <w:num w:numId="36">
    <w:abstractNumId w:val="23"/>
  </w:num>
  <w:num w:numId="3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A3E4F"/>
    <w:rsid w:val="001A755B"/>
    <w:rsid w:val="001B2226"/>
    <w:rsid w:val="001B2B9C"/>
    <w:rsid w:val="001B424E"/>
    <w:rsid w:val="001D7053"/>
    <w:rsid w:val="001E07E7"/>
    <w:rsid w:val="001E323E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F3E"/>
    <w:rsid w:val="00417184"/>
    <w:rsid w:val="00420316"/>
    <w:rsid w:val="0042121F"/>
    <w:rsid w:val="0042264A"/>
    <w:rsid w:val="0042326F"/>
    <w:rsid w:val="00430384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520C1"/>
    <w:rsid w:val="00554E50"/>
    <w:rsid w:val="00557C02"/>
    <w:rsid w:val="00561F5D"/>
    <w:rsid w:val="00563480"/>
    <w:rsid w:val="0056776E"/>
    <w:rsid w:val="00576193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22E31"/>
    <w:rsid w:val="0062362F"/>
    <w:rsid w:val="00624D47"/>
    <w:rsid w:val="006306CB"/>
    <w:rsid w:val="006335D6"/>
    <w:rsid w:val="00653ED9"/>
    <w:rsid w:val="0065495D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4910"/>
    <w:rsid w:val="00792807"/>
    <w:rsid w:val="007961DB"/>
    <w:rsid w:val="007966F3"/>
    <w:rsid w:val="00796AEB"/>
    <w:rsid w:val="0079798B"/>
    <w:rsid w:val="007A097F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A2405"/>
    <w:rsid w:val="008A353B"/>
    <w:rsid w:val="008B055B"/>
    <w:rsid w:val="008B11B5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994"/>
    <w:rsid w:val="00AA4302"/>
    <w:rsid w:val="00AA5F6E"/>
    <w:rsid w:val="00AB10AC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3104A"/>
    <w:rsid w:val="00B43900"/>
    <w:rsid w:val="00B44D6C"/>
    <w:rsid w:val="00B47EB7"/>
    <w:rsid w:val="00B519C4"/>
    <w:rsid w:val="00B56469"/>
    <w:rsid w:val="00B6181A"/>
    <w:rsid w:val="00B66C14"/>
    <w:rsid w:val="00B67DE7"/>
    <w:rsid w:val="00B703F2"/>
    <w:rsid w:val="00B76761"/>
    <w:rsid w:val="00B76C04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5C08"/>
    <w:rsid w:val="00CA1EFA"/>
    <w:rsid w:val="00CA4075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20975"/>
    <w:rsid w:val="00F20B8F"/>
    <w:rsid w:val="00F21DC6"/>
    <w:rsid w:val="00F22045"/>
    <w:rsid w:val="00F22856"/>
    <w:rsid w:val="00F23519"/>
    <w:rsid w:val="00F23DAD"/>
    <w:rsid w:val="00F275A2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28"/>
    <w:rPr>
      <w:sz w:val="24"/>
      <w:szCs w:val="24"/>
    </w:rPr>
  </w:style>
  <w:style w:type="paragraph" w:styleId="Heading1">
    <w:name w:val="heading 1"/>
    <w:aliases w:val="hoofdstuk titel"/>
    <w:basedOn w:val="Normal"/>
    <w:next w:val="Normal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Heading2">
    <w:name w:val="heading 2"/>
    <w:aliases w:val="paragraaf titel"/>
    <w:basedOn w:val="Normal"/>
    <w:next w:val="Normal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Heading3">
    <w:name w:val="heading 3"/>
    <w:aliases w:val="subparagraaf titel"/>
    <w:basedOn w:val="Normal"/>
    <w:next w:val="Normal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Heading4">
    <w:name w:val="heading 4"/>
    <w:basedOn w:val="Normal"/>
    <w:next w:val="Normal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Heading5">
    <w:name w:val="heading 5"/>
    <w:basedOn w:val="Normal"/>
    <w:next w:val="Normal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Heading6">
    <w:name w:val="heading 6"/>
    <w:basedOn w:val="Normal"/>
    <w:next w:val="Normal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Heading7">
    <w:name w:val="heading 7"/>
    <w:basedOn w:val="Normal"/>
    <w:next w:val="Normal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Heading9">
    <w:name w:val="heading 9"/>
    <w:basedOn w:val="Normal"/>
    <w:next w:val="Normal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BodyTextIndent2">
    <w:name w:val="Body Text Indent 2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leGrid">
    <w:name w:val="Table Grid"/>
    <w:basedOn w:val="TableNorma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77DD0"/>
    <w:pPr>
      <w:spacing w:after="120"/>
    </w:pPr>
  </w:style>
  <w:style w:type="paragraph" w:customStyle="1" w:styleId="opsomming2">
    <w:name w:val="opsomming 2"/>
    <w:basedOn w:val="Normal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TOC1">
    <w:name w:val="toc 1"/>
    <w:basedOn w:val="Normal"/>
    <w:next w:val="Normal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0D3C5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Normal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le">
    <w:name w:val="Title"/>
    <w:basedOn w:val="Normal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Header">
    <w:name w:val="header"/>
    <w:aliases w:val="subtitel"/>
    <w:basedOn w:val="Normal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CommentReference">
    <w:name w:val="annotation reference"/>
    <w:semiHidden/>
    <w:rsid w:val="001758E6"/>
    <w:rPr>
      <w:sz w:val="16"/>
      <w:szCs w:val="16"/>
    </w:rPr>
  </w:style>
  <w:style w:type="paragraph" w:styleId="CommentText">
    <w:name w:val="annotation text"/>
    <w:basedOn w:val="Normal"/>
    <w:semiHidden/>
    <w:rsid w:val="00175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58E6"/>
    <w:rPr>
      <w:b/>
      <w:bCs/>
    </w:rPr>
  </w:style>
  <w:style w:type="paragraph" w:styleId="BalloonText">
    <w:name w:val="Balloon Text"/>
    <w:basedOn w:val="Normal"/>
    <w:semiHidden/>
    <w:rsid w:val="00175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7B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BF3"/>
  </w:style>
  <w:style w:type="character" w:styleId="FollowedHyperlink">
    <w:name w:val="FollowedHyperlink"/>
    <w:rsid w:val="00D466D0"/>
    <w:rPr>
      <w:color w:val="800080"/>
      <w:u w:val="single"/>
    </w:rPr>
  </w:style>
  <w:style w:type="character" w:styleId="FootnoteReference">
    <w:name w:val="footnote reference"/>
    <w:semiHidden/>
    <w:rsid w:val="00295684"/>
    <w:rPr>
      <w:position w:val="6"/>
      <w:sz w:val="16"/>
    </w:rPr>
  </w:style>
  <w:style w:type="character" w:styleId="Strong">
    <w:name w:val="Strong"/>
    <w:qFormat/>
    <w:rsid w:val="00CB7BFE"/>
    <w:rPr>
      <w:b/>
      <w:bCs/>
    </w:rPr>
  </w:style>
  <w:style w:type="paragraph" w:styleId="TOC2">
    <w:name w:val="toc 2"/>
    <w:basedOn w:val="Normal"/>
    <w:next w:val="Normal"/>
    <w:autoRedefine/>
    <w:semiHidden/>
    <w:rsid w:val="00DA32C1"/>
    <w:pPr>
      <w:ind w:left="240"/>
    </w:pPr>
  </w:style>
  <w:style w:type="paragraph" w:styleId="DocumentMap">
    <w:name w:val="Document Map"/>
    <w:basedOn w:val="Normal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gisticsmatters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F9223-0299-4F8F-8B43-CAAD7C64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1996</Words>
  <Characters>10979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12950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Linius, Dagmar</dc:creator>
  <cp:lastModifiedBy>Degeest, Alex</cp:lastModifiedBy>
  <cp:revision>3</cp:revision>
  <cp:lastPrinted>2016-12-05T12:17:00Z</cp:lastPrinted>
  <dcterms:created xsi:type="dcterms:W3CDTF">2021-07-30T08:00:00Z</dcterms:created>
  <dcterms:modified xsi:type="dcterms:W3CDTF">2021-07-30T08:03:00Z</dcterms:modified>
</cp:coreProperties>
</file>