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F6BC" w14:textId="77777777" w:rsidR="008E301D" w:rsidRDefault="008E301D"/>
    <w:p w14:paraId="1E29F6BD" w14:textId="77777777"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E29F84B" wp14:editId="1E29F84C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F6BE" w14:textId="77777777" w:rsidR="008E301D" w:rsidRDefault="008E301D"/>
    <w:p w14:paraId="1E29F6BF" w14:textId="77777777" w:rsidR="008E301D" w:rsidRDefault="008E301D"/>
    <w:p w14:paraId="1E29F6C0" w14:textId="77777777" w:rsidR="008E301D" w:rsidRDefault="008E301D"/>
    <w:p w14:paraId="1E29F6C1" w14:textId="77777777"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14:paraId="1E29F6C2" w14:textId="77777777" w:rsidR="00DE741F" w:rsidRDefault="00DE741F" w:rsidP="00DE741F">
      <w:pPr>
        <w:rPr>
          <w:lang w:val="en-GB"/>
        </w:rPr>
      </w:pPr>
    </w:p>
    <w:p w14:paraId="1E29F6C3" w14:textId="77777777" w:rsidR="00DE741F" w:rsidRDefault="00DE741F" w:rsidP="00DE741F">
      <w:pPr>
        <w:rPr>
          <w:lang w:val="en-GB"/>
        </w:rPr>
      </w:pPr>
    </w:p>
    <w:p w14:paraId="1E29F6C4" w14:textId="77777777" w:rsidR="00167BF3" w:rsidRDefault="00167BF3" w:rsidP="00DE741F">
      <w:pPr>
        <w:rPr>
          <w:lang w:val="en-GB"/>
        </w:rPr>
      </w:pPr>
    </w:p>
    <w:p w14:paraId="1E29F6C5" w14:textId="77777777" w:rsidR="00167BF3" w:rsidRDefault="00167BF3" w:rsidP="00DE741F">
      <w:pPr>
        <w:rPr>
          <w:lang w:val="en-GB"/>
        </w:rPr>
      </w:pPr>
    </w:p>
    <w:p w14:paraId="1E29F6C6" w14:textId="77777777" w:rsidR="00167BF3" w:rsidRDefault="00167BF3" w:rsidP="00DE741F">
      <w:pPr>
        <w:rPr>
          <w:lang w:val="en-GB"/>
        </w:rPr>
      </w:pPr>
    </w:p>
    <w:p w14:paraId="1E29F6C7" w14:textId="77777777" w:rsidR="00167BF3" w:rsidRDefault="00167BF3" w:rsidP="00DE741F">
      <w:pPr>
        <w:rPr>
          <w:lang w:val="en-GB"/>
        </w:rPr>
      </w:pPr>
    </w:p>
    <w:p w14:paraId="1E29F6C8" w14:textId="77777777" w:rsidR="00167BF3" w:rsidRDefault="00167BF3" w:rsidP="00DE741F">
      <w:pPr>
        <w:rPr>
          <w:lang w:val="en-GB"/>
        </w:rPr>
      </w:pPr>
    </w:p>
    <w:p w14:paraId="1E29F6C9" w14:textId="77777777" w:rsidR="00167BF3" w:rsidRDefault="00167BF3" w:rsidP="00DE741F">
      <w:pPr>
        <w:rPr>
          <w:lang w:val="en-GB"/>
        </w:rPr>
      </w:pPr>
    </w:p>
    <w:p w14:paraId="1E29F6CA" w14:textId="77777777" w:rsidR="00167BF3" w:rsidRDefault="00167BF3" w:rsidP="00DE741F">
      <w:pPr>
        <w:rPr>
          <w:lang w:val="en-GB"/>
        </w:rPr>
      </w:pPr>
    </w:p>
    <w:p w14:paraId="1E29F6CB" w14:textId="77777777" w:rsidR="00167BF3" w:rsidRPr="00DE741F" w:rsidRDefault="00167BF3" w:rsidP="00DE741F">
      <w:pPr>
        <w:rPr>
          <w:lang w:val="en-GB"/>
        </w:rPr>
      </w:pPr>
    </w:p>
    <w:p w14:paraId="1E29F6CC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14:paraId="1E29F6CD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14:paraId="1E29F6CE" w14:textId="77777777"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14:paraId="1E29F6CF" w14:textId="77777777"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0" w14:textId="77777777"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1" w14:textId="7D273736"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CA5B1C">
        <w:rPr>
          <w:rFonts w:ascii="Arial" w:hAnsi="Arial" w:cs="Arial"/>
          <w:b/>
          <w:sz w:val="52"/>
          <w:szCs w:val="52"/>
        </w:rPr>
        <w:t>5</w:t>
      </w:r>
      <w:r w:rsidR="00C94827">
        <w:rPr>
          <w:rFonts w:ascii="Arial" w:hAnsi="Arial" w:cs="Arial"/>
          <w:b/>
          <w:sz w:val="52"/>
          <w:szCs w:val="52"/>
        </w:rPr>
        <w:t>7</w:t>
      </w:r>
    </w:p>
    <w:p w14:paraId="1E29F6D2" w14:textId="77777777"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14:paraId="1E29F6D4" w14:textId="476527FF" w:rsidR="00FE7346" w:rsidRPr="00EA513C" w:rsidRDefault="00C94827" w:rsidP="00D1582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44"/>
          <w:szCs w:val="52"/>
        </w:rPr>
        <w:t xml:space="preserve">May </w:t>
      </w:r>
      <w:r w:rsidR="00BB4AB1">
        <w:rPr>
          <w:rFonts w:ascii="Arial" w:hAnsi="Arial" w:cs="Arial"/>
          <w:sz w:val="44"/>
          <w:szCs w:val="52"/>
        </w:rPr>
        <w:t>2026</w:t>
      </w:r>
    </w:p>
    <w:p w14:paraId="1E29F6D5" w14:textId="77777777"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14:paraId="1E29F6D6" w14:textId="77777777"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14:paraId="1E29F6D7" w14:textId="77777777" w:rsidR="008E301D" w:rsidRDefault="008E301D" w:rsidP="009A37EF">
      <w:pPr>
        <w:pStyle w:val="Heading1"/>
        <w:tabs>
          <w:tab w:val="left" w:pos="6195"/>
        </w:tabs>
        <w:jc w:val="center"/>
        <w:rPr>
          <w:b w:val="0"/>
          <w:sz w:val="40"/>
        </w:rPr>
      </w:pPr>
    </w:p>
    <w:p w14:paraId="1E29F6D8" w14:textId="77777777" w:rsidR="00F23519" w:rsidRDefault="00F23519" w:rsidP="00F23519">
      <w:pPr>
        <w:rPr>
          <w:lang w:val="en-GB"/>
        </w:rPr>
      </w:pPr>
    </w:p>
    <w:p w14:paraId="1E29F6D9" w14:textId="77777777" w:rsidR="00F23519" w:rsidRPr="00F23519" w:rsidRDefault="00F23519" w:rsidP="00F23519">
      <w:pPr>
        <w:rPr>
          <w:lang w:val="en-GB"/>
        </w:rPr>
      </w:pPr>
    </w:p>
    <w:p w14:paraId="1E29F6DA" w14:textId="77777777" w:rsidR="00DE741F" w:rsidRPr="00F23519" w:rsidRDefault="00DE741F" w:rsidP="00DE741F">
      <w:pPr>
        <w:rPr>
          <w:sz w:val="28"/>
          <w:szCs w:val="28"/>
          <w:lang w:val="en-GB"/>
        </w:rPr>
      </w:pPr>
    </w:p>
    <w:p w14:paraId="1E29F6DB" w14:textId="77777777" w:rsidR="00320C78" w:rsidRDefault="00320C78" w:rsidP="008E301D">
      <w:pPr>
        <w:rPr>
          <w:lang w:val="en-GB"/>
        </w:rPr>
      </w:pPr>
    </w:p>
    <w:p w14:paraId="1E29F6DC" w14:textId="77777777"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14:paraId="1E29F6DD" w14:textId="77777777" w:rsidR="00917AC4" w:rsidRDefault="00917AC4" w:rsidP="008E301D">
      <w:pPr>
        <w:rPr>
          <w:lang w:val="en-GB"/>
        </w:rPr>
      </w:pPr>
    </w:p>
    <w:p w14:paraId="1E29F6DE" w14:textId="77777777" w:rsidR="00917AC4" w:rsidRDefault="00917AC4" w:rsidP="008E301D">
      <w:pPr>
        <w:rPr>
          <w:lang w:val="en-GB"/>
        </w:rPr>
      </w:pPr>
    </w:p>
    <w:p w14:paraId="1E29F6DF" w14:textId="77777777" w:rsidR="00917AC4" w:rsidRDefault="00917AC4" w:rsidP="008E301D">
      <w:pPr>
        <w:rPr>
          <w:lang w:val="en-GB"/>
        </w:rPr>
      </w:pPr>
    </w:p>
    <w:p w14:paraId="1E29F6E0" w14:textId="77777777" w:rsidR="008D3F5E" w:rsidRPr="008E301D" w:rsidRDefault="008D3F5E" w:rsidP="008E301D">
      <w:pPr>
        <w:rPr>
          <w:lang w:val="en-GB"/>
        </w:rPr>
      </w:pPr>
    </w:p>
    <w:p w14:paraId="1E29F6E2" w14:textId="77777777" w:rsidR="008E301D" w:rsidRDefault="008E301D" w:rsidP="008E301D">
      <w:pPr>
        <w:rPr>
          <w:lang w:val="en-GB"/>
        </w:rPr>
      </w:pPr>
    </w:p>
    <w:p w14:paraId="1E29F6E4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5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6" w14:textId="77777777"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14:paraId="1E29F6E7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8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9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A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14:paraId="1E29F6EB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29F6EC" w14:textId="77777777"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14:paraId="1E29F6ED" w14:textId="77777777" w:rsidR="001034D6" w:rsidRDefault="001034D6" w:rsidP="00417184">
      <w:pPr>
        <w:pStyle w:val="Footer"/>
        <w:rPr>
          <w:rFonts w:ascii="Arial" w:hAnsi="Arial" w:cs="Arial"/>
        </w:rPr>
      </w:pPr>
    </w:p>
    <w:p w14:paraId="1E29F6EE" w14:textId="77777777" w:rsidR="00A712E6" w:rsidRDefault="00A712E6" w:rsidP="00417184">
      <w:pPr>
        <w:pStyle w:val="Footer"/>
        <w:rPr>
          <w:rFonts w:ascii="Arial" w:hAnsi="Arial" w:cs="Arial"/>
        </w:rPr>
      </w:pPr>
    </w:p>
    <w:p w14:paraId="1E29F6EF" w14:textId="77777777"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0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1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2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3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4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5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6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7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8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9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A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B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C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D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0C684A5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2C3F788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054AEF0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C33E041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BE0E573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CDEBD41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9CCCEF8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D65348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5CAADCA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9D1097A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250774B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876A556" w14:textId="77777777" w:rsidR="00C94827" w:rsidRDefault="00C9482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E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F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0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1" w14:textId="2DA9433C"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requirements: changes per version</w:t>
      </w:r>
    </w:p>
    <w:p w14:paraId="1E29F702" w14:textId="77777777"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3" w14:textId="77777777" w:rsidR="00CA5B1C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</w:p>
    <w:p w14:paraId="1E29F714" w14:textId="77777777" w:rsidR="009F0C7D" w:rsidRDefault="00CA5B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V50: Updated spreadsheet: Update O&amp;P UK.</w:t>
      </w:r>
      <w:r w:rsidR="009A37EF">
        <w:rPr>
          <w:rFonts w:ascii="Arial" w:hAnsi="Arial" w:cs="Arial"/>
          <w:sz w:val="18"/>
          <w:szCs w:val="18"/>
        </w:rPr>
        <w:t xml:space="preserve"> Updates on standards PPE.</w:t>
      </w:r>
    </w:p>
    <w:p w14:paraId="44CA7AD6" w14:textId="77777777" w:rsidR="00F3122E" w:rsidRDefault="009F0C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V51: Updated spreadsheet: Update O&amp;P UK.</w:t>
      </w:r>
    </w:p>
    <w:p w14:paraId="494B53A8" w14:textId="77777777" w:rsidR="001E32F3" w:rsidRDefault="00F312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V52: Updated spreadsheet: Update O&amp;P North.</w:t>
      </w:r>
    </w:p>
    <w:p w14:paraId="32543FA2" w14:textId="77777777" w:rsidR="0093025C" w:rsidRDefault="001E32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V53: Updated spreadsheet: Update OPN change opening hours H. ESSERS Belgium.</w:t>
      </w:r>
    </w:p>
    <w:p w14:paraId="604072B8" w14:textId="77777777" w:rsidR="0043590C" w:rsidRDefault="0093025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V54: Updates spreadsheet: Update for OPUK. Extra sites.</w:t>
      </w:r>
    </w:p>
    <w:p w14:paraId="6240FD99" w14:textId="77777777" w:rsidR="00BB4AB1" w:rsidRDefault="004359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V55: Updates spreadsheet: Update for OPUK. Change sites.</w:t>
      </w:r>
    </w:p>
    <w:p w14:paraId="439651EC" w14:textId="77777777" w:rsidR="00C94827" w:rsidRDefault="00BB4A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V56: Updates spreadsheet: Update for OPUK. Change sites</w:t>
      </w:r>
      <w:r w:rsidR="008E196B">
        <w:rPr>
          <w:rFonts w:ascii="Arial" w:hAnsi="Arial" w:cs="Arial"/>
          <w:sz w:val="18"/>
          <w:szCs w:val="18"/>
        </w:rPr>
        <w:t>.</w:t>
      </w:r>
    </w:p>
    <w:p w14:paraId="1E29F715" w14:textId="375AB39C" w:rsidR="00DB39F2" w:rsidRPr="00DF1372" w:rsidRDefault="00C9482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V57: Updates spreadsheet: Update for OPUK and OPS sites.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14:paraId="1E29F716" w14:textId="77777777"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29F717" w14:textId="77777777" w:rsidR="002600D1" w:rsidRPr="00F3122E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122E">
        <w:rPr>
          <w:rFonts w:ascii="Arial" w:hAnsi="Arial" w:cs="Arial"/>
          <w:b/>
          <w:u w:val="single"/>
        </w:rPr>
        <w:t>CONTENTS</w:t>
      </w:r>
    </w:p>
    <w:p w14:paraId="1E29F718" w14:textId="77777777" w:rsidR="00167BF3" w:rsidRPr="00F3122E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9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A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B" w14:textId="77777777"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1C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D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E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F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20" w14:textId="77777777"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Pr="00CF5CBD">
          <w:rPr>
            <w:rFonts w:cs="Arial"/>
            <w:webHidden/>
            <w:sz w:val="24"/>
            <w:szCs w:val="24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21" w14:textId="77777777"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14:paraId="1E29F722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3" w14:textId="77777777" w:rsidR="00D65C9E" w:rsidRPr="00661F50" w:rsidRDefault="00D65C9E" w:rsidP="00A84F05">
      <w:pPr>
        <w:pStyle w:val="Heading1"/>
      </w:pPr>
      <w:bookmarkStart w:id="4" w:name="_Toc164844711"/>
      <w:bookmarkStart w:id="5" w:name="_Toc164844883"/>
      <w:bookmarkStart w:id="6" w:name="_Toc164844946"/>
      <w:bookmarkStart w:id="7" w:name="_Toc164845007"/>
      <w:bookmarkStart w:id="8" w:name="_Toc173231603"/>
      <w:bookmarkStart w:id="9" w:name="_Toc205286599"/>
      <w:bookmarkStart w:id="10" w:name="_Toc205286738"/>
      <w:bookmarkStart w:id="11" w:name="_Toc205286799"/>
      <w:bookmarkStart w:id="12" w:name="_Toc216849996"/>
      <w:bookmarkStart w:id="13" w:name="_Toc262822907"/>
      <w:bookmarkStart w:id="14" w:name="_Toc295814228"/>
      <w:bookmarkStart w:id="15" w:name="_Toc347304911"/>
      <w:bookmarkStart w:id="16" w:name="_Toc347305053"/>
      <w:bookmarkStart w:id="17" w:name="_Toc347305154"/>
      <w:r w:rsidRPr="00661F50">
        <w:t>1. GENERAL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29F724" w14:textId="77777777" w:rsidR="00661F50" w:rsidRDefault="00661F50" w:rsidP="00661F50">
      <w:bookmarkStart w:id="18" w:name="_Toc164844712"/>
    </w:p>
    <w:p w14:paraId="1E29F725" w14:textId="0EBC3D47"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19" w:name="_Toc205286739"/>
      <w:bookmarkStart w:id="20" w:name="_Toc205286800"/>
      <w:bookmarkStart w:id="21" w:name="_Toc347304912"/>
      <w:bookmarkStart w:id="22" w:name="_Toc347305054"/>
      <w:bookmarkStart w:id="23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</w:t>
      </w:r>
      <w:r w:rsidRPr="001B2B9C">
        <w:rPr>
          <w:lang w:val="en-US"/>
        </w:rPr>
        <w:t>SITES IN EUROPE</w:t>
      </w:r>
      <w:bookmarkEnd w:id="18"/>
      <w:bookmarkEnd w:id="19"/>
      <w:bookmarkEnd w:id="20"/>
      <w:bookmarkEnd w:id="21"/>
      <w:bookmarkEnd w:id="22"/>
      <w:bookmarkEnd w:id="23"/>
    </w:p>
    <w:p w14:paraId="1E29F726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7" w14:textId="77777777"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9F84D" wp14:editId="1E29F84E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F857" w14:textId="77777777"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1E29F858" wp14:editId="1E29F859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9F84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">
                <v:textbox>
                  <w:txbxContent>
                    <w:p w14:paraId="1E29F857" w14:textId="77777777"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1E29F858" wp14:editId="1E29F859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29F728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9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A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B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C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D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E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F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0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1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2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3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4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5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6" w14:textId="77777777" w:rsidR="00821197" w:rsidRDefault="00821197" w:rsidP="00821197">
      <w:bookmarkStart w:id="24" w:name="_Toc347304913"/>
    </w:p>
    <w:p w14:paraId="1E29F737" w14:textId="77777777" w:rsidR="00821197" w:rsidRDefault="00821197" w:rsidP="00821197"/>
    <w:p w14:paraId="1E29F738" w14:textId="77777777"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4"/>
    </w:p>
    <w:p w14:paraId="1E29F739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A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B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C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D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5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5"/>
    </w:p>
    <w:p w14:paraId="1E29F73E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14:paraId="1E29F73F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14:paraId="1E29F740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1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6"/>
    </w:p>
    <w:p w14:paraId="1E29F742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3" w14:textId="6DCEE2B4"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7" w:name="_Toc164844713"/>
      <w:bookmarkStart w:id="28" w:name="_Toc205286740"/>
      <w:bookmarkStart w:id="29" w:name="_Toc205286801"/>
      <w:bookmarkStart w:id="30" w:name="_Toc347304916"/>
      <w:bookmarkStart w:id="31" w:name="_Toc347305055"/>
      <w:bookmarkStart w:id="32" w:name="_Toc347305156"/>
      <w:r w:rsidRPr="001B2B9C">
        <w:rPr>
          <w:lang w:val="en-US"/>
        </w:rPr>
        <w:t>1.2</w:t>
      </w:r>
      <w:r w:rsidR="00C94827" w:rsidRPr="001B2B9C">
        <w:rPr>
          <w:lang w:val="en-US"/>
        </w:rPr>
        <w:t>: INEOS</w:t>
      </w:r>
      <w:r w:rsidRPr="001B2B9C">
        <w:rPr>
          <w:lang w:val="en-US"/>
        </w:rPr>
        <w:t xml:space="preserve"> O &amp; P </w:t>
      </w:r>
      <w:r w:rsidR="00D65C9E" w:rsidRPr="001B2B9C">
        <w:rPr>
          <w:lang w:val="en-US"/>
        </w:rPr>
        <w:t xml:space="preserve">LOGISTICS SAFETY </w:t>
      </w:r>
      <w:bookmarkEnd w:id="27"/>
      <w:bookmarkEnd w:id="28"/>
      <w:bookmarkEnd w:id="29"/>
      <w:r w:rsidR="00A712E6" w:rsidRPr="001B2B9C">
        <w:rPr>
          <w:lang w:val="en-US"/>
        </w:rPr>
        <w:t>DOCUMENTS</w:t>
      </w:r>
      <w:bookmarkEnd w:id="30"/>
      <w:bookmarkEnd w:id="31"/>
      <w:bookmarkEnd w:id="32"/>
    </w:p>
    <w:p w14:paraId="1E29F744" w14:textId="77777777"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3" w:name="_Toc164844714"/>
      <w:bookmarkStart w:id="34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14:paraId="1E29F745" w14:textId="77777777"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6" w14:textId="77777777"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14:paraId="1E29F747" w14:textId="77777777"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14:paraId="1E29F748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14:paraId="1E29F749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14:paraId="1E29F74A" w14:textId="77777777"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14:paraId="1E29F74B" w14:textId="77777777"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C" w14:textId="77777777"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D" w14:textId="77777777"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14:paraId="1E29F74E" w14:textId="77777777"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5" w:name="_Toc164844715"/>
      <w:bookmarkStart w:id="36" w:name="_Toc164844885"/>
      <w:bookmarkEnd w:id="33"/>
      <w:bookmarkEnd w:id="34"/>
    </w:p>
    <w:p w14:paraId="1E29F74F" w14:textId="5D147CF8"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7" w:name="_Toc347304917"/>
      <w:bookmarkStart w:id="38" w:name="_Toc347305056"/>
      <w:bookmarkStart w:id="39" w:name="_Toc347305157"/>
      <w:r w:rsidRPr="0051627B">
        <w:rPr>
          <w:lang w:val="en-US"/>
        </w:rPr>
        <w:t>1.3: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7"/>
      <w:bookmarkEnd w:id="38"/>
      <w:bookmarkEnd w:id="39"/>
    </w:p>
    <w:p w14:paraId="1E29F750" w14:textId="77777777"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14:paraId="1E29F751" w14:textId="77777777"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14:paraId="1E29F752" w14:textId="05697FA8"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 xml:space="preserve">requirements </w:t>
      </w:r>
      <w:r w:rsidR="00C94827">
        <w:rPr>
          <w:rFonts w:ascii="Arial" w:hAnsi="Arial" w:cs="Arial"/>
          <w:sz w:val="22"/>
          <w:szCs w:val="22"/>
        </w:rPr>
        <w:t>must</w:t>
      </w:r>
      <w:r w:rsidR="00FE2E0B">
        <w:rPr>
          <w:rFonts w:ascii="Arial" w:hAnsi="Arial" w:cs="Arial"/>
          <w:sz w:val="22"/>
          <w:szCs w:val="22"/>
        </w:rPr>
        <w:t xml:space="preserve">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5"/>
      <w:bookmarkEnd w:id="36"/>
    </w:p>
    <w:p w14:paraId="1E29F753" w14:textId="77777777" w:rsidR="00FE2E0B" w:rsidRDefault="00FE2E0B" w:rsidP="00661F50">
      <w:pPr>
        <w:rPr>
          <w:rFonts w:ascii="Arial" w:hAnsi="Arial" w:cs="Arial"/>
          <w:sz w:val="22"/>
          <w:szCs w:val="22"/>
        </w:rPr>
      </w:pPr>
    </w:p>
    <w:p w14:paraId="1E29F754" w14:textId="77777777"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14:paraId="1E29F755" w14:textId="05CE796A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</w:t>
      </w:r>
      <w:r w:rsidR="00C94827" w:rsidRPr="004A11FD">
        <w:rPr>
          <w:rFonts w:ascii="Arial" w:hAnsi="Arial" w:cs="Arial"/>
          <w:sz w:val="22"/>
          <w:szCs w:val="22"/>
          <w:lang w:val="en-GB"/>
        </w:rPr>
        <w:t>must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14:paraId="1E29F756" w14:textId="7633EAA4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</w:t>
      </w:r>
      <w:r w:rsidR="00C94827" w:rsidRPr="004A11FD">
        <w:rPr>
          <w:rFonts w:ascii="Arial" w:hAnsi="Arial" w:cs="Arial"/>
          <w:sz w:val="22"/>
          <w:szCs w:val="22"/>
          <w:lang w:val="en-GB"/>
        </w:rPr>
        <w:t>areas</w:t>
      </w:r>
      <w:r w:rsidR="003C7B8B" w:rsidRPr="004A11FD">
        <w:rPr>
          <w:rFonts w:ascii="Arial" w:hAnsi="Arial" w:cs="Arial"/>
          <w:sz w:val="22"/>
          <w:szCs w:val="22"/>
          <w:lang w:val="en-GB"/>
        </w:rPr>
        <w:t>)</w:t>
      </w:r>
    </w:p>
    <w:p w14:paraId="1E29F757" w14:textId="0DE8D847"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 xml:space="preserve">No passengers </w:t>
      </w:r>
      <w:r w:rsidR="00C94827" w:rsidRPr="004A11FD">
        <w:rPr>
          <w:rFonts w:cs="Arial"/>
          <w:szCs w:val="22"/>
          <w:lang w:val="en-US"/>
        </w:rPr>
        <w:t>are allowed</w:t>
      </w:r>
      <w:r w:rsidRPr="004A11FD">
        <w:rPr>
          <w:rFonts w:cs="Arial"/>
          <w:szCs w:val="22"/>
          <w:lang w:val="en-US"/>
        </w:rPr>
        <w:t xml:space="preserve">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14:paraId="1E29F758" w14:textId="77777777"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14:paraId="1E29F759" w14:textId="67ADE7E5"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</w:t>
      </w:r>
      <w:r w:rsidR="00C94827" w:rsidRPr="004A11FD">
        <w:rPr>
          <w:rFonts w:ascii="Arial" w:hAnsi="Arial" w:cs="Arial"/>
          <w:sz w:val="22"/>
          <w:szCs w:val="22"/>
        </w:rPr>
        <w:t>areas</w:t>
      </w:r>
      <w:r w:rsidR="003C7B8B" w:rsidRPr="004A11FD">
        <w:rPr>
          <w:rFonts w:ascii="Arial" w:hAnsi="Arial" w:cs="Arial"/>
          <w:sz w:val="22"/>
          <w:szCs w:val="22"/>
        </w:rPr>
        <w:t>)</w:t>
      </w:r>
    </w:p>
    <w:p w14:paraId="1E29F75A" w14:textId="28C0A9D9"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</w:t>
      </w:r>
      <w:r w:rsidR="00C94827">
        <w:rPr>
          <w:rFonts w:ascii="Arial" w:hAnsi="Arial" w:cs="Arial"/>
          <w:bCs/>
          <w:sz w:val="22"/>
          <w:szCs w:val="22"/>
        </w:rPr>
        <w:t>is only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14:paraId="1E29F75B" w14:textId="77777777"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14:paraId="1E29F75C" w14:textId="25847F12"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 xml:space="preserve">The stanchions however </w:t>
      </w:r>
      <w:r w:rsidR="00C94827" w:rsidRPr="00E1214A">
        <w:rPr>
          <w:rFonts w:ascii="Arial" w:hAnsi="Arial" w:cs="Arial"/>
          <w:color w:val="FF0000"/>
        </w:rPr>
        <w:t>must</w:t>
      </w:r>
      <w:r w:rsidRPr="00E1214A">
        <w:rPr>
          <w:rFonts w:ascii="Arial" w:hAnsi="Arial" w:cs="Arial"/>
          <w:color w:val="FF0000"/>
        </w:rPr>
        <w:t xml:space="preserve"> be movable (backward/forward) for easy loading from the side.</w:t>
      </w:r>
      <w:r>
        <w:rPr>
          <w:rFonts w:ascii="Arial" w:hAnsi="Arial" w:cs="Arial"/>
          <w:color w:val="FF0000"/>
        </w:rPr>
        <w:t xml:space="preserve"> Only </w:t>
      </w:r>
      <w:r w:rsidR="009F0C7D" w:rsidRPr="00E1214A">
        <w:rPr>
          <w:rFonts w:ascii="Arial" w:hAnsi="Arial" w:cs="Arial"/>
          <w:color w:val="FF0000"/>
          <w:lang w:val="en-US"/>
        </w:rPr>
        <w:t>curtain</w:t>
      </w:r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14:paraId="1E29F75D" w14:textId="77777777"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14:paraId="1E29F75E" w14:textId="0BA769FA"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Before loading packed goods, the driver must indicate how he wants the pallets to be loaded </w:t>
      </w:r>
      <w:r w:rsidR="00C94827" w:rsidRPr="00D410B6">
        <w:rPr>
          <w:rFonts w:ascii="Arial" w:hAnsi="Arial" w:cs="Arial"/>
        </w:rPr>
        <w:t>to</w:t>
      </w:r>
      <w:r w:rsidRPr="00D410B6">
        <w:rPr>
          <w:rFonts w:ascii="Arial" w:hAnsi="Arial" w:cs="Arial"/>
        </w:rPr>
        <w:t xml:space="preserve"> avoid axle weight overloading.</w:t>
      </w:r>
    </w:p>
    <w:p w14:paraId="1E29F75F" w14:textId="7106BF84"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During loading packed goods trucks, strict segregation rules apply: the driver </w:t>
      </w:r>
      <w:proofErr w:type="gramStart"/>
      <w:r>
        <w:rPr>
          <w:rFonts w:ascii="Arial" w:hAnsi="Arial" w:cs="Arial"/>
          <w:sz w:val="22"/>
          <w:szCs w:val="22"/>
          <w:lang w:val="en-GB"/>
        </w:rPr>
        <w:t>has to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remain in his cabin during the loading. The loading will be stopped when the driver </w:t>
      </w:r>
      <w:r w:rsidR="00C94827">
        <w:rPr>
          <w:rFonts w:ascii="Arial" w:hAnsi="Arial" w:cs="Arial"/>
          <w:sz w:val="22"/>
          <w:szCs w:val="22"/>
          <w:lang w:val="en-GB"/>
        </w:rPr>
        <w:t>leaves</w:t>
      </w:r>
      <w:r>
        <w:rPr>
          <w:rFonts w:ascii="Arial" w:hAnsi="Arial" w:cs="Arial"/>
          <w:sz w:val="22"/>
          <w:szCs w:val="22"/>
          <w:lang w:val="en-GB"/>
        </w:rPr>
        <w:t xml:space="preserve"> his cabin (e.g. to move the curtains)</w:t>
      </w:r>
    </w:p>
    <w:p w14:paraId="1E29F760" w14:textId="77777777"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14:paraId="1E29F761" w14:textId="77777777"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14:paraId="1E29F762" w14:textId="77777777"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3" w14:textId="77777777"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4" w14:textId="77777777"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14:paraId="1E29F765" w14:textId="77777777" w:rsidR="00DE1428" w:rsidRDefault="00DE1428" w:rsidP="00DE1428">
      <w:pPr>
        <w:ind w:left="720"/>
      </w:pPr>
    </w:p>
    <w:p w14:paraId="1E29F76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14:paraId="1E29F767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68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14:paraId="1E29F769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14:paraId="1E29F76A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14:paraId="1E29F76B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14:paraId="1E29F76C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14:paraId="1E29F76D" w14:textId="77777777"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14:paraId="1E29F76E" w14:textId="77777777"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14:paraId="1E29F76F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14:paraId="1E29F770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1" w14:textId="77777777"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14:paraId="1E29F772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6C6382FB" w14:textId="54CFA33B" w:rsidR="00C94827" w:rsidRDefault="00C94827" w:rsidP="00DE1428">
      <w:pPr>
        <w:ind w:left="720" w:right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</w:t>
      </w:r>
      <w:r w:rsidR="00DE1428" w:rsidRPr="00506BB2">
        <w:rPr>
          <w:rFonts w:ascii="Arial" w:hAnsi="Arial" w:cs="Arial"/>
          <w:sz w:val="22"/>
          <w:szCs w:val="22"/>
          <w:u w:val="single"/>
        </w:rPr>
        <w:t>ot</w:t>
      </w:r>
      <w:r w:rsidR="00DE1428">
        <w:rPr>
          <w:rFonts w:ascii="Arial" w:hAnsi="Arial" w:cs="Arial"/>
          <w:sz w:val="22"/>
          <w:szCs w:val="22"/>
        </w:rPr>
        <w:t xml:space="preserve"> allowed </w:t>
      </w:r>
      <w:r>
        <w:rPr>
          <w:rFonts w:ascii="Arial" w:hAnsi="Arial" w:cs="Arial"/>
          <w:sz w:val="22"/>
          <w:szCs w:val="22"/>
        </w:rPr>
        <w:t>are:</w:t>
      </w:r>
    </w:p>
    <w:p w14:paraId="1E29F773" w14:textId="5E811917" w:rsidR="00DE1428" w:rsidRDefault="00C94827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DE1428">
        <w:rPr>
          <w:rFonts w:ascii="Arial" w:hAnsi="Arial" w:cs="Arial"/>
          <w:sz w:val="22"/>
          <w:szCs w:val="22"/>
        </w:rPr>
        <w:t xml:space="preserve">ooden shoes(clogs), slingback shoes, sandals, slippers </w:t>
      </w:r>
    </w:p>
    <w:p w14:paraId="1E29F774" w14:textId="27440397" w:rsidR="00DE1428" w:rsidRDefault="00C94827" w:rsidP="00C94827">
      <w:pPr>
        <w:ind w:right="29"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E1428">
        <w:rPr>
          <w:rFonts w:ascii="Arial" w:hAnsi="Arial" w:cs="Arial"/>
          <w:sz w:val="22"/>
          <w:szCs w:val="22"/>
        </w:rPr>
        <w:t>hort-</w:t>
      </w:r>
      <w:r>
        <w:rPr>
          <w:rFonts w:ascii="Arial" w:hAnsi="Arial" w:cs="Arial"/>
          <w:sz w:val="22"/>
          <w:szCs w:val="22"/>
        </w:rPr>
        <w:t>sleeved</w:t>
      </w:r>
      <w:r w:rsidR="00DE1428">
        <w:rPr>
          <w:rFonts w:ascii="Arial" w:hAnsi="Arial" w:cs="Arial"/>
          <w:sz w:val="22"/>
          <w:szCs w:val="22"/>
        </w:rPr>
        <w:t xml:space="preserve"> shirts or shorts</w:t>
      </w:r>
    </w:p>
    <w:p w14:paraId="1E29F775" w14:textId="77777777"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7" w14:textId="77777777" w:rsidR="00A17954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1E29F778" w14:textId="77777777" w:rsidR="009A37EF" w:rsidRDefault="009A37EF" w:rsidP="00A179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9A37EF" w:rsidRPr="00756FE0" w14:paraId="1E29F77B" w14:textId="77777777" w:rsidTr="00554880">
        <w:tc>
          <w:tcPr>
            <w:tcW w:w="2835" w:type="dxa"/>
            <w:shd w:val="clear" w:color="auto" w:fill="FFFF99"/>
          </w:tcPr>
          <w:p w14:paraId="1E29F779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14:paraId="1E29F77A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Pr="00846A5B">
              <w:rPr>
                <w:rFonts w:ascii="Arial" w:hAnsi="Arial" w:cs="Arial"/>
                <w:b/>
                <w:bCs/>
                <w:sz w:val="20"/>
              </w:rPr>
              <w:t xml:space="preserve">ccording to </w:t>
            </w:r>
            <w:r w:rsidRPr="009A37EF">
              <w:rPr>
                <w:rFonts w:ascii="Arial" w:hAnsi="Arial" w:cs="Arial"/>
                <w:b/>
                <w:bCs/>
                <w:sz w:val="20"/>
                <w:highlight w:val="yellow"/>
              </w:rPr>
              <w:t>EN 361</w:t>
            </w:r>
          </w:p>
        </w:tc>
      </w:tr>
      <w:tr w:rsidR="009A37EF" w:rsidRPr="00756FE0" w14:paraId="1E29F77E" w14:textId="77777777" w:rsidTr="00554880">
        <w:tc>
          <w:tcPr>
            <w:tcW w:w="2835" w:type="dxa"/>
            <w:shd w:val="clear" w:color="auto" w:fill="FFFF99"/>
          </w:tcPr>
          <w:p w14:paraId="1E29F77C" w14:textId="77777777" w:rsidR="009A37EF" w:rsidRPr="00846A5B" w:rsidRDefault="009A37EF" w:rsidP="009A37EF">
            <w:pPr>
              <w:rPr>
                <w:rFonts w:ascii="Arial" w:hAnsi="Arial" w:cs="Arial"/>
                <w:b/>
                <w:bCs/>
                <w:sz w:val="20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14:paraId="1E29F77D" w14:textId="77777777" w:rsidR="009A37EF" w:rsidRPr="00497047" w:rsidRDefault="009A37EF" w:rsidP="009A37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9A37EF" w:rsidRPr="00756FE0" w14:paraId="1E29F781" w14:textId="77777777" w:rsidTr="00554880">
        <w:tc>
          <w:tcPr>
            <w:tcW w:w="2835" w:type="dxa"/>
            <w:shd w:val="clear" w:color="auto" w:fill="FFFF99"/>
          </w:tcPr>
          <w:p w14:paraId="1E29F77F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Light eye protection </w:t>
            </w:r>
          </w:p>
        </w:tc>
        <w:tc>
          <w:tcPr>
            <w:tcW w:w="5812" w:type="dxa"/>
          </w:tcPr>
          <w:p w14:paraId="1E29F78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Safety </w:t>
            </w:r>
            <w:r>
              <w:rPr>
                <w:rFonts w:ascii="Arial" w:hAnsi="Arial" w:cs="Arial"/>
                <w:bCs/>
                <w:sz w:val="20"/>
              </w:rPr>
              <w:t>glasses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16321-1-2022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</w:t>
            </w:r>
          </w:p>
        </w:tc>
      </w:tr>
      <w:tr w:rsidR="009A37EF" w:rsidRPr="00756FE0" w14:paraId="1E29F784" w14:textId="77777777" w:rsidTr="00554880">
        <w:tc>
          <w:tcPr>
            <w:tcW w:w="2835" w:type="dxa"/>
            <w:shd w:val="clear" w:color="auto" w:fill="FFFF99"/>
          </w:tcPr>
          <w:p w14:paraId="1E29F782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Safety Shoes</w:t>
            </w:r>
          </w:p>
        </w:tc>
        <w:tc>
          <w:tcPr>
            <w:tcW w:w="5812" w:type="dxa"/>
          </w:tcPr>
          <w:p w14:paraId="1E29F783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56A4EA3">
              <w:rPr>
                <w:rFonts w:ascii="Arial" w:hAnsi="Arial" w:cs="Arial"/>
                <w:sz w:val="20"/>
              </w:rPr>
              <w:t xml:space="preserve">Ankle high, chemically resistant with steel toe and sole and antistatic sole to </w:t>
            </w:r>
            <w:r w:rsidRPr="556A4EA3">
              <w:rPr>
                <w:rFonts w:ascii="Arial" w:hAnsi="Arial" w:cs="Arial"/>
                <w:sz w:val="20"/>
                <w:highlight w:val="yellow"/>
              </w:rPr>
              <w:t>ISO 20345 – S2</w:t>
            </w:r>
            <w:r w:rsidRPr="556A4EA3">
              <w:rPr>
                <w:rFonts w:ascii="Arial" w:hAnsi="Arial" w:cs="Arial"/>
                <w:sz w:val="20"/>
              </w:rPr>
              <w:t xml:space="preserve"> or equivalent.</w:t>
            </w:r>
          </w:p>
        </w:tc>
      </w:tr>
      <w:tr w:rsidR="009A37EF" w:rsidRPr="00756FE0" w14:paraId="1E29F787" w14:textId="77777777" w:rsidTr="00554880">
        <w:tc>
          <w:tcPr>
            <w:tcW w:w="2835" w:type="dxa"/>
            <w:shd w:val="clear" w:color="auto" w:fill="FFFF99"/>
          </w:tcPr>
          <w:p w14:paraId="1E29F785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Helmet</w:t>
            </w:r>
          </w:p>
        </w:tc>
        <w:tc>
          <w:tcPr>
            <w:tcW w:w="5812" w:type="dxa"/>
          </w:tcPr>
          <w:p w14:paraId="1E29F786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Helmet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397:2012 + A1:2012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equivalent. </w:t>
            </w:r>
          </w:p>
        </w:tc>
      </w:tr>
      <w:tr w:rsidR="009A37EF" w:rsidRPr="00756FE0" w14:paraId="1E29F78C" w14:textId="77777777" w:rsidTr="00554880">
        <w:tc>
          <w:tcPr>
            <w:tcW w:w="2835" w:type="dxa"/>
            <w:shd w:val="clear" w:color="auto" w:fill="FFFF99"/>
          </w:tcPr>
          <w:p w14:paraId="1E29F788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Hi-vis(</w:t>
            </w:r>
            <w:proofErr w:type="spellStart"/>
            <w:r w:rsidRPr="00756FE0">
              <w:rPr>
                <w:rFonts w:ascii="Arial" w:hAnsi="Arial" w:cs="Arial"/>
                <w:bCs/>
                <w:sz w:val="20"/>
              </w:rPr>
              <w:t>ibility</w:t>
            </w:r>
            <w:proofErr w:type="spellEnd"/>
            <w:r w:rsidRPr="00756FE0">
              <w:rPr>
                <w:rFonts w:ascii="Arial" w:hAnsi="Arial" w:cs="Arial"/>
                <w:bCs/>
                <w:sz w:val="20"/>
              </w:rPr>
              <w:t>) Jacket</w:t>
            </w:r>
          </w:p>
        </w:tc>
        <w:tc>
          <w:tcPr>
            <w:tcW w:w="5812" w:type="dxa"/>
          </w:tcPr>
          <w:p w14:paraId="1E29F789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Jacket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20471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class 2 or equivalent. </w:t>
            </w:r>
          </w:p>
          <w:p w14:paraId="1E29F78A" w14:textId="77777777" w:rsidR="009A37EF" w:rsidRDefault="009A37EF" w:rsidP="009A37EF">
            <w:pPr>
              <w:rPr>
                <w:rFonts w:ascii="Arial" w:hAnsi="Arial" w:cs="Arial"/>
                <w:b/>
                <w:sz w:val="20"/>
              </w:rPr>
            </w:pPr>
            <w:r w:rsidRPr="00756FE0">
              <w:rPr>
                <w:rFonts w:ascii="Arial" w:hAnsi="Arial" w:cs="Arial"/>
                <w:b/>
                <w:sz w:val="20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14:paraId="1E29F78B" w14:textId="5C4F2102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 xml:space="preserve">It is especially important that a jacket is worn in areas of high </w:t>
            </w:r>
            <w:r w:rsidR="00C94827" w:rsidRPr="00497047">
              <w:rPr>
                <w:rFonts w:ascii="Arial" w:hAnsi="Arial" w:cs="Arial"/>
                <w:b/>
                <w:sz w:val="18"/>
                <w:szCs w:val="18"/>
              </w:rPr>
              <w:t>Forklift</w:t>
            </w:r>
            <w:r w:rsidRPr="00497047">
              <w:rPr>
                <w:rFonts w:ascii="Arial" w:hAnsi="Arial" w:cs="Arial"/>
                <w:b/>
                <w:sz w:val="18"/>
                <w:szCs w:val="18"/>
              </w:rPr>
              <w:t xml:space="preserve"> Truck activity.</w:t>
            </w:r>
          </w:p>
        </w:tc>
      </w:tr>
      <w:tr w:rsidR="009A37EF" w:rsidRPr="00756FE0" w14:paraId="1E29F78F" w14:textId="77777777" w:rsidTr="00554880">
        <w:tc>
          <w:tcPr>
            <w:tcW w:w="2835" w:type="dxa"/>
            <w:shd w:val="clear" w:color="auto" w:fill="FFFF99"/>
          </w:tcPr>
          <w:p w14:paraId="1E29F78D" w14:textId="77777777" w:rsidR="009A37EF" w:rsidRPr="00756FE0" w:rsidRDefault="009A37EF" w:rsidP="009A37E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Standard </w:t>
            </w:r>
            <w:r w:rsidRPr="00756FE0">
              <w:rPr>
                <w:rFonts w:ascii="Arial" w:hAnsi="Arial" w:cs="Arial"/>
                <w:bCs/>
                <w:sz w:val="20"/>
              </w:rPr>
              <w:t>Overall</w:t>
            </w:r>
          </w:p>
        </w:tc>
        <w:tc>
          <w:tcPr>
            <w:tcW w:w="5812" w:type="dxa"/>
          </w:tcPr>
          <w:p w14:paraId="1E29F78E" w14:textId="0E27E3BD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One or two </w:t>
            </w:r>
            <w:r w:rsidR="00C94827" w:rsidRPr="00756FE0">
              <w:rPr>
                <w:rFonts w:ascii="Arial" w:hAnsi="Arial" w:cs="Arial"/>
                <w:bCs/>
                <w:sz w:val="20"/>
              </w:rPr>
              <w:t>pieces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overall</w:t>
            </w:r>
          </w:p>
        </w:tc>
      </w:tr>
      <w:tr w:rsidR="009A37EF" w:rsidRPr="00756FE0" w14:paraId="1E29F792" w14:textId="77777777" w:rsidTr="00554880">
        <w:tc>
          <w:tcPr>
            <w:tcW w:w="2835" w:type="dxa"/>
            <w:shd w:val="clear" w:color="auto" w:fill="FFFF99"/>
          </w:tcPr>
          <w:p w14:paraId="1E29F79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>FRC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(Flame Retardant) Overall</w:t>
            </w:r>
          </w:p>
        </w:tc>
        <w:tc>
          <w:tcPr>
            <w:tcW w:w="5812" w:type="dxa"/>
          </w:tcPr>
          <w:p w14:paraId="1E29F791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A1C513C">
              <w:rPr>
                <w:rFonts w:ascii="Arial" w:hAnsi="Arial" w:cs="Arial"/>
                <w:sz w:val="20"/>
                <w:szCs w:val="20"/>
              </w:rPr>
              <w:t xml:space="preserve">One or two-piece overall with long trousers and long sleeves. Antistatic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1149 (EN 1149-1 or EN 1149-3)</w:t>
            </w:r>
            <w:r w:rsidRPr="5A1C513C">
              <w:rPr>
                <w:rFonts w:ascii="Arial" w:hAnsi="Arial" w:cs="Arial"/>
                <w:sz w:val="20"/>
                <w:szCs w:val="20"/>
              </w:rPr>
              <w:t xml:space="preserve"> and flame retardant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ISO 11612:2015 (A1, B1, C1, E1).</w:t>
            </w:r>
          </w:p>
        </w:tc>
      </w:tr>
    </w:tbl>
    <w:p w14:paraId="1E29F793" w14:textId="77777777" w:rsidR="009A37EF" w:rsidRPr="009A37EF" w:rsidRDefault="009A37EF" w:rsidP="00A17954">
      <w:pPr>
        <w:rPr>
          <w:rFonts w:ascii="Arial" w:hAnsi="Arial" w:cs="Arial"/>
          <w:sz w:val="22"/>
          <w:szCs w:val="22"/>
        </w:rPr>
      </w:pPr>
    </w:p>
    <w:p w14:paraId="1E29F794" w14:textId="77777777" w:rsidR="00DE1428" w:rsidRPr="00A17954" w:rsidRDefault="00DE1428" w:rsidP="00A17954">
      <w:pPr>
        <w:rPr>
          <w:lang w:val="en-GB"/>
        </w:rPr>
      </w:pPr>
    </w:p>
    <w:p w14:paraId="1E29F795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bookmarkStart w:id="40" w:name="_Toc347304918"/>
      <w:bookmarkStart w:id="41" w:name="_Toc347305057"/>
      <w:bookmarkStart w:id="42" w:name="_Toc347305158"/>
    </w:p>
    <w:p w14:paraId="1E29F796" w14:textId="77777777" w:rsidR="009A37EF" w:rsidRDefault="009A37EF" w:rsidP="00526BCD">
      <w:pPr>
        <w:rPr>
          <w:rFonts w:ascii="Arial" w:hAnsi="Arial" w:cs="Arial"/>
          <w:b/>
          <w:sz w:val="22"/>
          <w:szCs w:val="22"/>
        </w:rPr>
      </w:pPr>
    </w:p>
    <w:p w14:paraId="1E29F797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lastRenderedPageBreak/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14:paraId="1E29F798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99" w14:textId="232D1E62"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site safety requirements. </w:t>
      </w:r>
    </w:p>
    <w:p w14:paraId="1E29F79A" w14:textId="77777777"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14:paraId="1E29F79B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C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D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E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F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0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1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2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3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4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A5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6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7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6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7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6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7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8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14:paraId="1E29F7D0" w14:textId="77777777" w:rsidTr="00A413C7">
        <w:trPr>
          <w:trHeight w:val="383"/>
        </w:trPr>
        <w:tc>
          <w:tcPr>
            <w:tcW w:w="6941" w:type="dxa"/>
          </w:tcPr>
          <w:p w14:paraId="1E29F7CE" w14:textId="4AAAD674" w:rsidR="00526BCD" w:rsidRPr="00526BCD" w:rsidRDefault="00C94827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Pr="00526BCD">
              <w:rPr>
                <w:b/>
                <w:color w:val="FF0000"/>
                <w:sz w:val="32"/>
                <w:szCs w:val="32"/>
              </w:rPr>
              <w:t>on-Conformances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 xml:space="preserve"> by FCA hauliers while on INEOS O&amp;P </w:t>
            </w:r>
            <w:proofErr w:type="gramStart"/>
            <w:r w:rsidR="00526BCD" w:rsidRPr="00526BCD">
              <w:rPr>
                <w:b/>
                <w:color w:val="FF0000"/>
                <w:sz w:val="32"/>
                <w:szCs w:val="32"/>
              </w:rPr>
              <w:t>sites,  leading</w:t>
            </w:r>
            <w:proofErr w:type="gramEnd"/>
            <w:r w:rsidR="00526BCD" w:rsidRPr="00526BCD">
              <w:rPr>
                <w:b/>
                <w:color w:val="FF0000"/>
                <w:sz w:val="32"/>
                <w:szCs w:val="32"/>
              </w:rPr>
              <w:t xml:space="preserve"> to a penalty</w:t>
            </w:r>
          </w:p>
        </w:tc>
        <w:tc>
          <w:tcPr>
            <w:tcW w:w="2835" w:type="dxa"/>
          </w:tcPr>
          <w:p w14:paraId="1E29F7CF" w14:textId="77777777"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14:paraId="1E29F7D3" w14:textId="77777777" w:rsidTr="00A413C7">
        <w:trPr>
          <w:trHeight w:val="383"/>
        </w:trPr>
        <w:tc>
          <w:tcPr>
            <w:tcW w:w="6941" w:type="dxa"/>
          </w:tcPr>
          <w:p w14:paraId="1E29F7D1" w14:textId="77777777"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14:paraId="1E29F7D2" w14:textId="77777777"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14:paraId="1E29F7D6" w14:textId="77777777" w:rsidTr="00A413C7">
        <w:trPr>
          <w:trHeight w:val="383"/>
        </w:trPr>
        <w:tc>
          <w:tcPr>
            <w:tcW w:w="6941" w:type="dxa"/>
          </w:tcPr>
          <w:p w14:paraId="1E29F7D4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14:paraId="1E29F7D5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9" w14:textId="77777777" w:rsidTr="00A413C7">
        <w:trPr>
          <w:trHeight w:val="383"/>
        </w:trPr>
        <w:tc>
          <w:tcPr>
            <w:tcW w:w="6941" w:type="dxa"/>
          </w:tcPr>
          <w:p w14:paraId="1E29F7D7" w14:textId="77777777"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14:paraId="1E29F7D8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7DC" w14:textId="77777777" w:rsidTr="00A413C7">
        <w:trPr>
          <w:trHeight w:val="363"/>
        </w:trPr>
        <w:tc>
          <w:tcPr>
            <w:tcW w:w="6941" w:type="dxa"/>
          </w:tcPr>
          <w:p w14:paraId="1E29F7DA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14:paraId="1E29F7D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F" w14:textId="77777777" w:rsidTr="00A413C7">
        <w:trPr>
          <w:trHeight w:val="383"/>
        </w:trPr>
        <w:tc>
          <w:tcPr>
            <w:tcW w:w="6941" w:type="dxa"/>
          </w:tcPr>
          <w:p w14:paraId="1E29F7D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14:paraId="1E29F7D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2" w14:textId="77777777" w:rsidTr="00A413C7">
        <w:trPr>
          <w:trHeight w:val="383"/>
        </w:trPr>
        <w:tc>
          <w:tcPr>
            <w:tcW w:w="6941" w:type="dxa"/>
          </w:tcPr>
          <w:p w14:paraId="1E29F7E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14:paraId="1E29F7E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14:paraId="1E29F7E5" w14:textId="77777777" w:rsidTr="00A413C7">
        <w:trPr>
          <w:trHeight w:val="383"/>
        </w:trPr>
        <w:tc>
          <w:tcPr>
            <w:tcW w:w="6941" w:type="dxa"/>
          </w:tcPr>
          <w:p w14:paraId="1E29F7E3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14:paraId="1E29F7E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8" w14:textId="77777777" w:rsidTr="00A413C7">
        <w:trPr>
          <w:trHeight w:val="383"/>
        </w:trPr>
        <w:tc>
          <w:tcPr>
            <w:tcW w:w="6941" w:type="dxa"/>
          </w:tcPr>
          <w:p w14:paraId="1E29F7E6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14:paraId="1E29F7E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C" w14:textId="77777777" w:rsidTr="00A413C7">
        <w:trPr>
          <w:trHeight w:val="383"/>
        </w:trPr>
        <w:tc>
          <w:tcPr>
            <w:tcW w:w="6941" w:type="dxa"/>
          </w:tcPr>
          <w:p w14:paraId="1E29F7E9" w14:textId="69D4E249"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</w:t>
            </w:r>
            <w:r w:rsidR="00C94827" w:rsidRPr="00526BCD">
              <w:rPr>
                <w:sz w:val="22"/>
                <w:szCs w:val="22"/>
              </w:rPr>
              <w:t>no</w:t>
            </w:r>
            <w:r w:rsidR="00526BCD" w:rsidRPr="00526BCD">
              <w:rPr>
                <w:sz w:val="22"/>
                <w:szCs w:val="22"/>
              </w:rPr>
              <w:t xml:space="preserve">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14:paraId="1E29F7E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14:paraId="1E29F7E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14:paraId="1E29F7EF" w14:textId="77777777" w:rsidTr="00A413C7">
        <w:trPr>
          <w:trHeight w:val="383"/>
        </w:trPr>
        <w:tc>
          <w:tcPr>
            <w:tcW w:w="6941" w:type="dxa"/>
          </w:tcPr>
          <w:p w14:paraId="1E29F7E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14:paraId="1E29F7E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2" w14:textId="77777777" w:rsidTr="00A413C7">
        <w:trPr>
          <w:trHeight w:val="383"/>
        </w:trPr>
        <w:tc>
          <w:tcPr>
            <w:tcW w:w="6941" w:type="dxa"/>
          </w:tcPr>
          <w:p w14:paraId="1E29F7F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14:paraId="1E29F7F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5" w14:textId="77777777" w:rsidTr="00A413C7">
        <w:trPr>
          <w:trHeight w:val="363"/>
        </w:trPr>
        <w:tc>
          <w:tcPr>
            <w:tcW w:w="6941" w:type="dxa"/>
          </w:tcPr>
          <w:p w14:paraId="1E29F7F3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14:paraId="1E29F7F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8" w14:textId="77777777" w:rsidTr="00A413C7">
        <w:trPr>
          <w:trHeight w:val="383"/>
        </w:trPr>
        <w:tc>
          <w:tcPr>
            <w:tcW w:w="6941" w:type="dxa"/>
          </w:tcPr>
          <w:p w14:paraId="1E29F7F6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14:paraId="1E29F7F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B" w14:textId="77777777" w:rsidTr="00A413C7">
        <w:trPr>
          <w:trHeight w:val="383"/>
        </w:trPr>
        <w:tc>
          <w:tcPr>
            <w:tcW w:w="6941" w:type="dxa"/>
          </w:tcPr>
          <w:p w14:paraId="1E29F7F9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14:paraId="1E29F7F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E" w14:textId="77777777" w:rsidTr="00A413C7">
        <w:trPr>
          <w:trHeight w:val="383"/>
        </w:trPr>
        <w:tc>
          <w:tcPr>
            <w:tcW w:w="6941" w:type="dxa"/>
          </w:tcPr>
          <w:p w14:paraId="1E29F7FC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14:paraId="1E29F7FD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801" w14:textId="77777777" w:rsidTr="00A413C7">
        <w:trPr>
          <w:trHeight w:val="383"/>
        </w:trPr>
        <w:tc>
          <w:tcPr>
            <w:tcW w:w="6941" w:type="dxa"/>
          </w:tcPr>
          <w:p w14:paraId="1E29F7FF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14:paraId="1E29F800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14:paraId="1E29F802" w14:textId="77777777" w:rsidR="00526BCD" w:rsidRDefault="00526BCD" w:rsidP="00A84F05">
      <w:pPr>
        <w:pStyle w:val="Heading2"/>
        <w:ind w:firstLine="0"/>
        <w:rPr>
          <w:lang w:val="en-US"/>
        </w:rPr>
      </w:pPr>
    </w:p>
    <w:p w14:paraId="1E29F803" w14:textId="77777777" w:rsidR="00526BCD" w:rsidRDefault="00526BCD" w:rsidP="00526BCD"/>
    <w:p w14:paraId="1E29F804" w14:textId="77777777" w:rsidR="00526BCD" w:rsidRDefault="00526BCD" w:rsidP="00526BCD"/>
    <w:p w14:paraId="1E29F805" w14:textId="77777777" w:rsidR="00526BCD" w:rsidRDefault="00526BCD" w:rsidP="00526BCD"/>
    <w:p w14:paraId="1E29F806" w14:textId="77777777"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14:paraId="1E29F809" w14:textId="77777777" w:rsidTr="00EA513C">
        <w:trPr>
          <w:trHeight w:val="1410"/>
        </w:trPr>
        <w:tc>
          <w:tcPr>
            <w:tcW w:w="6941" w:type="dxa"/>
          </w:tcPr>
          <w:p w14:paraId="1E29F807" w14:textId="77777777"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14:paraId="1E29F808" w14:textId="77777777"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14:paraId="1E29F820" w14:textId="77777777" w:rsidTr="00A413C7">
        <w:trPr>
          <w:trHeight w:val="383"/>
        </w:trPr>
        <w:tc>
          <w:tcPr>
            <w:tcW w:w="6941" w:type="dxa"/>
          </w:tcPr>
          <w:p w14:paraId="1E29F80A" w14:textId="77777777"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14:paraId="1E29F80B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14:paraId="1E29F80C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</w:t>
            </w:r>
            <w:proofErr w:type="gramStart"/>
            <w:r w:rsidRPr="00A2307F">
              <w:rPr>
                <w:lang w:val="en-US"/>
              </w:rPr>
              <w:t>persons</w:t>
            </w:r>
            <w:proofErr w:type="gramEnd"/>
            <w:r w:rsidRPr="00A2307F">
              <w:rPr>
                <w:lang w:val="en-US"/>
              </w:rPr>
              <w:t xml:space="preserve"> the driver can be asked voluntarily to take an alcohol test in line with site rules.  </w:t>
            </w:r>
          </w:p>
          <w:p w14:paraId="1E29F80D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14:paraId="1E29F80E" w14:textId="23829962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The same rules apply for being under the influence of drugs (e.g. cannabis, </w:t>
            </w:r>
            <w:proofErr w:type="spellStart"/>
            <w:r w:rsidRPr="00A2307F">
              <w:rPr>
                <w:lang w:val="en-US"/>
              </w:rPr>
              <w:t>mdma</w:t>
            </w:r>
            <w:proofErr w:type="spellEnd"/>
            <w:r w:rsidRPr="00A2307F">
              <w:rPr>
                <w:lang w:val="en-US"/>
              </w:rPr>
              <w:t xml:space="preserve">, </w:t>
            </w:r>
            <w:proofErr w:type="spellStart"/>
            <w:r w:rsidRPr="00A2307F">
              <w:rPr>
                <w:lang w:val="en-US"/>
              </w:rPr>
              <w:t>xtc</w:t>
            </w:r>
            <w:proofErr w:type="spellEnd"/>
            <w:r w:rsidRPr="00A2307F">
              <w:rPr>
                <w:lang w:val="en-US"/>
              </w:rPr>
              <w:t>, etc.)</w:t>
            </w:r>
          </w:p>
          <w:p w14:paraId="1E29F80F" w14:textId="64430A82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line; speak gibberish</w:t>
            </w:r>
          </w:p>
        </w:tc>
        <w:tc>
          <w:tcPr>
            <w:tcW w:w="2835" w:type="dxa"/>
            <w:vMerge w:val="restart"/>
          </w:tcPr>
          <w:p w14:paraId="1E29F810" w14:textId="37E2B7BF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Site.</w:t>
            </w:r>
            <w:r w:rsidR="00C94827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 </w:t>
            </w: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The individual shall then not be allowed for life to return to any other INEOS O&amp;P site.</w:t>
            </w:r>
          </w:p>
          <w:p w14:paraId="1E29F811" w14:textId="77777777"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14:paraId="1E29F812" w14:textId="77777777"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</w:t>
            </w:r>
            <w:proofErr w:type="gramStart"/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>to</w:t>
            </w:r>
            <w:proofErr w:type="gramEnd"/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>pick-up</w:t>
            </w:r>
            <w:proofErr w:type="gramEnd"/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 goods at our site. </w:t>
            </w:r>
          </w:p>
          <w:p w14:paraId="1E29F813" w14:textId="77777777"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4" w14:textId="77777777"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14:paraId="1E29F815" w14:textId="77777777"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6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14:paraId="1E29F817" w14:textId="77777777"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14:paraId="1E29F818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14:paraId="1E29F819" w14:textId="77777777"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14:paraId="1E29F81A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14:paraId="1E29F81B" w14:textId="77777777"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C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D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E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F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14:paraId="1E29F826" w14:textId="77777777" w:rsidTr="00A413C7">
        <w:trPr>
          <w:trHeight w:val="383"/>
        </w:trPr>
        <w:tc>
          <w:tcPr>
            <w:tcW w:w="6941" w:type="dxa"/>
          </w:tcPr>
          <w:p w14:paraId="1E29F821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14:paraId="1E29F822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14:paraId="1E29F823" w14:textId="75539B88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 xml:space="preserve">The </w:t>
            </w:r>
            <w:r w:rsidR="00C94827" w:rsidRPr="00A2307F">
              <w:t>principal</w:t>
            </w:r>
            <w:r w:rsidRPr="00A2307F">
              <w:t xml:space="preserve"> idea of prohibiting smoking on the INEOS sites is to prevent risk of fire and/or explosion.</w:t>
            </w:r>
          </w:p>
          <w:p w14:paraId="1E29F824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 xml:space="preserve">Smoking is defined when the driver </w:t>
            </w:r>
            <w:proofErr w:type="gramStart"/>
            <w:r w:rsidRPr="00A2307F">
              <w:t>actually smokes</w:t>
            </w:r>
            <w:proofErr w:type="gramEnd"/>
            <w:r w:rsidRPr="00A2307F">
              <w:t xml:space="preserve">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14:paraId="1E29F825" w14:textId="77777777" w:rsidR="00526BCD" w:rsidRDefault="00526BCD" w:rsidP="00A413C7"/>
        </w:tc>
      </w:tr>
      <w:tr w:rsidR="00526BCD" w14:paraId="1E29F82A" w14:textId="77777777" w:rsidTr="00A413C7">
        <w:trPr>
          <w:trHeight w:val="383"/>
        </w:trPr>
        <w:tc>
          <w:tcPr>
            <w:tcW w:w="6941" w:type="dxa"/>
          </w:tcPr>
          <w:p w14:paraId="1E29F82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14:paraId="1E29F828" w14:textId="1C75134B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14:paraId="1E29F829" w14:textId="77777777" w:rsidR="00526BCD" w:rsidRDefault="00526BCD" w:rsidP="00A413C7"/>
        </w:tc>
      </w:tr>
      <w:tr w:rsidR="00526BCD" w14:paraId="1E29F82E" w14:textId="77777777" w:rsidTr="00A413C7">
        <w:trPr>
          <w:trHeight w:val="383"/>
        </w:trPr>
        <w:tc>
          <w:tcPr>
            <w:tcW w:w="6941" w:type="dxa"/>
          </w:tcPr>
          <w:p w14:paraId="1E29F82B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14:paraId="1E29F82C" w14:textId="0F61227F"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14:paraId="1E29F82D" w14:textId="77777777" w:rsidR="00526BCD" w:rsidRDefault="00526BCD" w:rsidP="00A413C7"/>
        </w:tc>
      </w:tr>
      <w:tr w:rsidR="00526BCD" w14:paraId="1E29F836" w14:textId="77777777" w:rsidTr="00A413C7">
        <w:trPr>
          <w:trHeight w:val="383"/>
        </w:trPr>
        <w:tc>
          <w:tcPr>
            <w:tcW w:w="6941" w:type="dxa"/>
          </w:tcPr>
          <w:p w14:paraId="1E29F82F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14:paraId="1E29F830" w14:textId="4DF01BA3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(e.g. standing on a bulk truck without using the lifeline system)</w:t>
            </w:r>
          </w:p>
          <w:p w14:paraId="1E29F831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14:paraId="1E29F832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14:paraId="1E29F833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14:paraId="1E29F834" w14:textId="77777777"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</w:t>
            </w:r>
            <w:proofErr w:type="gramStart"/>
            <w:r w:rsidRPr="00FB444E">
              <w:t>considered  to</w:t>
            </w:r>
            <w:proofErr w:type="gramEnd"/>
            <w:r w:rsidRPr="00FB444E">
              <w:t xml:space="preserve">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14:paraId="1E29F835" w14:textId="77777777" w:rsidR="00526BCD" w:rsidRDefault="00526BCD" w:rsidP="00A413C7"/>
        </w:tc>
      </w:tr>
      <w:tr w:rsidR="00526BCD" w14:paraId="1E29F83A" w14:textId="77777777" w:rsidTr="00A413C7">
        <w:trPr>
          <w:trHeight w:val="383"/>
        </w:trPr>
        <w:tc>
          <w:tcPr>
            <w:tcW w:w="6941" w:type="dxa"/>
          </w:tcPr>
          <w:p w14:paraId="1E29F83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14:paraId="1E29F838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14:paraId="1E29F839" w14:textId="77777777" w:rsidR="00526BCD" w:rsidRDefault="00526BCD" w:rsidP="00A413C7"/>
        </w:tc>
      </w:tr>
      <w:tr w:rsidR="00526BCD" w14:paraId="1E29F83E" w14:textId="77777777" w:rsidTr="00A413C7">
        <w:trPr>
          <w:trHeight w:val="383"/>
        </w:trPr>
        <w:tc>
          <w:tcPr>
            <w:tcW w:w="6941" w:type="dxa"/>
          </w:tcPr>
          <w:p w14:paraId="1E29F83B" w14:textId="77777777"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14:paraId="1E29F83C" w14:textId="77777777"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14:paraId="1E29F83D" w14:textId="77777777" w:rsidR="00526BCD" w:rsidRDefault="00526BCD" w:rsidP="00A413C7"/>
        </w:tc>
      </w:tr>
    </w:tbl>
    <w:p w14:paraId="1E29F83F" w14:textId="77777777" w:rsidR="00526BCD" w:rsidRDefault="00526BCD" w:rsidP="00526BCD"/>
    <w:p w14:paraId="1E29F840" w14:textId="77777777" w:rsidR="00526BCD" w:rsidRDefault="00526BCD" w:rsidP="00526BCD"/>
    <w:p w14:paraId="1E29F841" w14:textId="77777777"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0"/>
      <w:bookmarkEnd w:id="41"/>
      <w:r w:rsidR="0051627B" w:rsidRPr="001A3E4F">
        <w:rPr>
          <w:lang w:val="en-US"/>
        </w:rPr>
        <w:t>BOOKING IN</w:t>
      </w:r>
      <w:bookmarkEnd w:id="42"/>
    </w:p>
    <w:p w14:paraId="1E29F842" w14:textId="77777777"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14:paraId="1E29F843" w14:textId="56449F6C"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 xml:space="preserve">In case of failure to meet the appointment, the haulier will have to call its logistics contacts, </w:t>
      </w:r>
      <w:r w:rsidR="00C94827" w:rsidRPr="00977134">
        <w:rPr>
          <w:rFonts w:cs="Arial"/>
          <w:szCs w:val="22"/>
          <w:lang w:val="en-US"/>
        </w:rPr>
        <w:t>to</w:t>
      </w:r>
      <w:r w:rsidRPr="00977134">
        <w:rPr>
          <w:rFonts w:cs="Arial"/>
          <w:szCs w:val="22"/>
          <w:lang w:val="en-US"/>
        </w:rPr>
        <w:t xml:space="preserve"> </w:t>
      </w:r>
      <w:proofErr w:type="gramStart"/>
      <w:r w:rsidRPr="00977134">
        <w:rPr>
          <w:rFonts w:cs="Arial"/>
          <w:szCs w:val="22"/>
          <w:lang w:val="en-US"/>
        </w:rPr>
        <w:t>re schedule</w:t>
      </w:r>
      <w:proofErr w:type="gramEnd"/>
      <w:r w:rsidRPr="00977134">
        <w:rPr>
          <w:rFonts w:cs="Arial"/>
          <w:szCs w:val="22"/>
          <w:lang w:val="en-US"/>
        </w:rPr>
        <w:t xml:space="preserve">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14:paraId="1E29F844" w14:textId="77777777" w:rsidR="00B10541" w:rsidRDefault="00B10541" w:rsidP="00CB2434">
      <w:pPr>
        <w:rPr>
          <w:noProof/>
        </w:rPr>
      </w:pPr>
    </w:p>
    <w:p w14:paraId="1E29F845" w14:textId="77777777" w:rsidR="00B14055" w:rsidRDefault="00B14055" w:rsidP="00CB2434">
      <w:pPr>
        <w:rPr>
          <w:noProof/>
        </w:rPr>
      </w:pPr>
    </w:p>
    <w:p w14:paraId="1E29F846" w14:textId="77777777" w:rsidR="00B14055" w:rsidRPr="00CB2434" w:rsidRDefault="00B14055" w:rsidP="00CB2434">
      <w:pPr>
        <w:rPr>
          <w:noProof/>
        </w:rPr>
      </w:pPr>
    </w:p>
    <w:p w14:paraId="1E29F847" w14:textId="77777777" w:rsidR="00A84F05" w:rsidRDefault="00821197" w:rsidP="00A84F05">
      <w:pPr>
        <w:pStyle w:val="Heading1"/>
      </w:pPr>
      <w:bookmarkStart w:id="43" w:name="_Toc347304919"/>
      <w:bookmarkStart w:id="44" w:name="_Toc347305058"/>
      <w:bookmarkStart w:id="45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3"/>
      <w:bookmarkEnd w:id="44"/>
      <w:r w:rsidR="0051627B">
        <w:t xml:space="preserve"> SPREADSHEET</w:t>
      </w:r>
      <w:bookmarkEnd w:id="45"/>
    </w:p>
    <w:p w14:paraId="1E29F848" w14:textId="77777777" w:rsidR="003E6BDA" w:rsidRPr="003E6BDA" w:rsidRDefault="003E6BDA" w:rsidP="003E6BDA">
      <w:pPr>
        <w:rPr>
          <w:lang w:val="en-GB"/>
        </w:rPr>
      </w:pPr>
    </w:p>
    <w:p w14:paraId="1E29F849" w14:textId="77777777"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233104B" w14:textId="3BDF8120" w:rsidR="00F3122E" w:rsidRDefault="00F3122E" w:rsidP="00B61DC5">
      <w:pPr>
        <w:jc w:val="center"/>
        <w:rPr>
          <w:rFonts w:ascii="Arial" w:hAnsi="Arial" w:cs="Arial"/>
          <w:i/>
          <w:sz w:val="22"/>
          <w:szCs w:val="22"/>
        </w:rPr>
      </w:pPr>
    </w:p>
    <w:p w14:paraId="7F425547" w14:textId="796C9551" w:rsidR="00F3122E" w:rsidRDefault="00AB132E" w:rsidP="009F20F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33" w:dyaOrig="991" w14:anchorId="273AD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8pt;height:89.25pt" o:ole="">
            <v:imagedata r:id="rId12" o:title=""/>
          </v:shape>
          <o:OLEObject Type="Embed" ProgID="Excel.Sheet.12" ShapeID="_x0000_i1032" DrawAspect="Icon" ObjectID="_1840780816" r:id="rId13"/>
        </w:object>
      </w:r>
    </w:p>
    <w:sectPr w:rsidR="00F3122E" w:rsidSect="00526BCD">
      <w:headerReference w:type="default" r:id="rId14"/>
      <w:footerReference w:type="default" r:id="rId15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B14E" w14:textId="77777777" w:rsidR="008E0953" w:rsidRDefault="008E0953">
      <w:r>
        <w:separator/>
      </w:r>
    </w:p>
  </w:endnote>
  <w:endnote w:type="continuationSeparator" w:id="0">
    <w:p w14:paraId="641A17C4" w14:textId="77777777" w:rsidR="008E0953" w:rsidRDefault="008E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856" w14:textId="3944E5B5"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9F0C7D">
      <w:rPr>
        <w:rFonts w:ascii="Arial" w:hAnsi="Arial" w:cs="Arial"/>
        <w:sz w:val="18"/>
        <w:szCs w:val="18"/>
      </w:rPr>
      <w:t>5</w:t>
    </w:r>
    <w:r w:rsidR="00C94827">
      <w:rPr>
        <w:rFonts w:ascii="Arial" w:hAnsi="Arial" w:cs="Arial"/>
        <w:sz w:val="18"/>
        <w:szCs w:val="18"/>
      </w:rPr>
      <w:t>7</w:t>
    </w:r>
    <w:r w:rsidRPr="00167BF3">
      <w:rPr>
        <w:rFonts w:ascii="Arial" w:hAnsi="Arial" w:cs="Arial"/>
        <w:sz w:val="18"/>
        <w:szCs w:val="18"/>
      </w:rPr>
      <w:t xml:space="preserve">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</w:t>
    </w:r>
    <w:r w:rsidR="0082691A">
      <w:rPr>
        <w:rFonts w:ascii="Arial" w:hAnsi="Arial" w:cs="Arial"/>
        <w:sz w:val="18"/>
        <w:szCs w:val="18"/>
      </w:rPr>
      <w:t xml:space="preserve"> </w:t>
    </w:r>
    <w:r w:rsidR="00C94827">
      <w:rPr>
        <w:rFonts w:ascii="Arial" w:hAnsi="Arial" w:cs="Arial"/>
        <w:sz w:val="18"/>
        <w:szCs w:val="18"/>
      </w:rPr>
      <w:t xml:space="preserve">May </w:t>
    </w:r>
    <w:r w:rsidR="0093025C">
      <w:rPr>
        <w:rFonts w:ascii="Arial" w:hAnsi="Arial" w:cs="Arial"/>
        <w:sz w:val="18"/>
        <w:szCs w:val="18"/>
      </w:rPr>
      <w:t>202</w:t>
    </w:r>
    <w:r w:rsidR="008E196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5FA2" w14:textId="77777777" w:rsidR="008E0953" w:rsidRDefault="008E0953">
      <w:r>
        <w:separator/>
      </w:r>
    </w:p>
  </w:footnote>
  <w:footnote w:type="continuationSeparator" w:id="0">
    <w:p w14:paraId="4AB314C7" w14:textId="77777777" w:rsidR="008E0953" w:rsidRDefault="008E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854" w14:textId="77777777"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14:paraId="1E29F855" w14:textId="77777777"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9F0C7D">
      <w:rPr>
        <w:rStyle w:val="PageNumber"/>
        <w:rFonts w:ascii="Arial" w:hAnsi="Arial" w:cs="Arial"/>
        <w:b/>
        <w:noProof/>
        <w:sz w:val="22"/>
        <w:szCs w:val="22"/>
      </w:rPr>
      <w:t>9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0332">
    <w:abstractNumId w:val="27"/>
  </w:num>
  <w:num w:numId="2" w16cid:durableId="648486673">
    <w:abstractNumId w:val="11"/>
  </w:num>
  <w:num w:numId="3" w16cid:durableId="1905606397">
    <w:abstractNumId w:val="6"/>
  </w:num>
  <w:num w:numId="4" w16cid:durableId="1461069493">
    <w:abstractNumId w:val="31"/>
  </w:num>
  <w:num w:numId="5" w16cid:durableId="93407597">
    <w:abstractNumId w:val="34"/>
  </w:num>
  <w:num w:numId="6" w16cid:durableId="1839802853">
    <w:abstractNumId w:val="10"/>
  </w:num>
  <w:num w:numId="7" w16cid:durableId="954603227">
    <w:abstractNumId w:val="7"/>
  </w:num>
  <w:num w:numId="8" w16cid:durableId="1310552303">
    <w:abstractNumId w:val="20"/>
  </w:num>
  <w:num w:numId="9" w16cid:durableId="1118912714">
    <w:abstractNumId w:val="22"/>
  </w:num>
  <w:num w:numId="10" w16cid:durableId="1354265371">
    <w:abstractNumId w:val="18"/>
  </w:num>
  <w:num w:numId="11" w16cid:durableId="1216115960">
    <w:abstractNumId w:val="15"/>
  </w:num>
  <w:num w:numId="12" w16cid:durableId="109715097">
    <w:abstractNumId w:val="28"/>
  </w:num>
  <w:num w:numId="13" w16cid:durableId="1700664168">
    <w:abstractNumId w:val="21"/>
  </w:num>
  <w:num w:numId="14" w16cid:durableId="1905870365">
    <w:abstractNumId w:val="19"/>
  </w:num>
  <w:num w:numId="15" w16cid:durableId="1147165816">
    <w:abstractNumId w:val="5"/>
  </w:num>
  <w:num w:numId="16" w16cid:durableId="1269657709">
    <w:abstractNumId w:val="33"/>
  </w:num>
  <w:num w:numId="17" w16cid:durableId="655765202">
    <w:abstractNumId w:val="4"/>
  </w:num>
  <w:num w:numId="18" w16cid:durableId="1275097780">
    <w:abstractNumId w:val="29"/>
  </w:num>
  <w:num w:numId="19" w16cid:durableId="512232580">
    <w:abstractNumId w:val="32"/>
  </w:num>
  <w:num w:numId="20" w16cid:durableId="537862103">
    <w:abstractNumId w:val="13"/>
  </w:num>
  <w:num w:numId="21" w16cid:durableId="606500533">
    <w:abstractNumId w:val="2"/>
  </w:num>
  <w:num w:numId="22" w16cid:durableId="1175144102">
    <w:abstractNumId w:val="9"/>
  </w:num>
  <w:num w:numId="23" w16cid:durableId="838407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1242179595">
    <w:abstractNumId w:val="16"/>
  </w:num>
  <w:num w:numId="25" w16cid:durableId="1095589673">
    <w:abstractNumId w:val="30"/>
  </w:num>
  <w:num w:numId="26" w16cid:durableId="1943413551">
    <w:abstractNumId w:val="3"/>
  </w:num>
  <w:num w:numId="27" w16cid:durableId="946742058">
    <w:abstractNumId w:val="14"/>
  </w:num>
  <w:num w:numId="28" w16cid:durableId="1160736404">
    <w:abstractNumId w:val="24"/>
  </w:num>
  <w:num w:numId="29" w16cid:durableId="2112553297">
    <w:abstractNumId w:val="1"/>
  </w:num>
  <w:num w:numId="30" w16cid:durableId="426314733">
    <w:abstractNumId w:val="35"/>
  </w:num>
  <w:num w:numId="31" w16cid:durableId="183253631">
    <w:abstractNumId w:val="12"/>
  </w:num>
  <w:num w:numId="32" w16cid:durableId="1617524700">
    <w:abstractNumId w:val="26"/>
  </w:num>
  <w:num w:numId="33" w16cid:durableId="1507942376">
    <w:abstractNumId w:val="17"/>
  </w:num>
  <w:num w:numId="34" w16cid:durableId="1725445670">
    <w:abstractNumId w:val="25"/>
  </w:num>
  <w:num w:numId="35" w16cid:durableId="1897005984">
    <w:abstractNumId w:val="8"/>
  </w:num>
  <w:num w:numId="36" w16cid:durableId="1997879403">
    <w:abstractNumId w:val="23"/>
  </w:num>
  <w:num w:numId="37" w16cid:durableId="66390461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07748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596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96C9C"/>
    <w:rsid w:val="001A3E4F"/>
    <w:rsid w:val="001A6026"/>
    <w:rsid w:val="001A755B"/>
    <w:rsid w:val="001B2226"/>
    <w:rsid w:val="001B2B9C"/>
    <w:rsid w:val="001B2E58"/>
    <w:rsid w:val="001B424E"/>
    <w:rsid w:val="001D7053"/>
    <w:rsid w:val="001E07E7"/>
    <w:rsid w:val="001E323E"/>
    <w:rsid w:val="001E32F3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16AFF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C28A8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287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3590C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2AAE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47931"/>
    <w:rsid w:val="005520C1"/>
    <w:rsid w:val="00554E50"/>
    <w:rsid w:val="00557C02"/>
    <w:rsid w:val="00561F5D"/>
    <w:rsid w:val="00563480"/>
    <w:rsid w:val="0056776E"/>
    <w:rsid w:val="00567F32"/>
    <w:rsid w:val="00576193"/>
    <w:rsid w:val="005777C8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16CED"/>
    <w:rsid w:val="00622E31"/>
    <w:rsid w:val="0062362F"/>
    <w:rsid w:val="00624D47"/>
    <w:rsid w:val="006306CB"/>
    <w:rsid w:val="006335D6"/>
    <w:rsid w:val="00636E44"/>
    <w:rsid w:val="00653ED9"/>
    <w:rsid w:val="0065495D"/>
    <w:rsid w:val="0065530F"/>
    <w:rsid w:val="006565C6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14F1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0EF8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2691A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94721"/>
    <w:rsid w:val="008A042B"/>
    <w:rsid w:val="008A2405"/>
    <w:rsid w:val="008A353B"/>
    <w:rsid w:val="008B055B"/>
    <w:rsid w:val="008B11B5"/>
    <w:rsid w:val="008B2669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0953"/>
    <w:rsid w:val="008E196B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025C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37EF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0C7D"/>
    <w:rsid w:val="009F20FF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113"/>
    <w:rsid w:val="00AA0994"/>
    <w:rsid w:val="00AA4302"/>
    <w:rsid w:val="00AA5F6E"/>
    <w:rsid w:val="00AB10AC"/>
    <w:rsid w:val="00AB132E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26BD8"/>
    <w:rsid w:val="00B3104A"/>
    <w:rsid w:val="00B43900"/>
    <w:rsid w:val="00B44D6C"/>
    <w:rsid w:val="00B47EB7"/>
    <w:rsid w:val="00B519C4"/>
    <w:rsid w:val="00B56469"/>
    <w:rsid w:val="00B6181A"/>
    <w:rsid w:val="00B61DC5"/>
    <w:rsid w:val="00B66C14"/>
    <w:rsid w:val="00B67DE7"/>
    <w:rsid w:val="00B703F2"/>
    <w:rsid w:val="00B76761"/>
    <w:rsid w:val="00B7699E"/>
    <w:rsid w:val="00B76C04"/>
    <w:rsid w:val="00B80BA0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4AB1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2FF8"/>
    <w:rsid w:val="00C94827"/>
    <w:rsid w:val="00C95C08"/>
    <w:rsid w:val="00CA1EFA"/>
    <w:rsid w:val="00CA4075"/>
    <w:rsid w:val="00CA5B1C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50AB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3B3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8444C"/>
    <w:rsid w:val="00E8713D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16507"/>
    <w:rsid w:val="00F20975"/>
    <w:rsid w:val="00F20B8F"/>
    <w:rsid w:val="00F21DC6"/>
    <w:rsid w:val="00F22045"/>
    <w:rsid w:val="00F22856"/>
    <w:rsid w:val="00F23519"/>
    <w:rsid w:val="00F23DAD"/>
    <w:rsid w:val="00F275A2"/>
    <w:rsid w:val="00F3122E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1364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,"/>
  <w14:docId w14:val="1E29F6BC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gisticsmatters.inf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B78F-AACC-4864-A5BE-EE77BFA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1905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12497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Linius, Dagmar</dc:creator>
  <cp:lastModifiedBy>Degeest, Alex</cp:lastModifiedBy>
  <cp:revision>4</cp:revision>
  <cp:lastPrinted>2016-12-05T12:17:00Z</cp:lastPrinted>
  <dcterms:created xsi:type="dcterms:W3CDTF">2026-05-20T09:04:00Z</dcterms:created>
  <dcterms:modified xsi:type="dcterms:W3CDTF">2026-05-20T09:14:00Z</dcterms:modified>
</cp:coreProperties>
</file>